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none" w:sz="0" w:space="0" w:color="auto"/>
          <w:insideV w:val="none" w:sz="0" w:space="0" w:color="auto"/>
        </w:tblBorders>
        <w:tblLook w:val="04A0" w:firstRow="1" w:lastRow="0" w:firstColumn="1" w:lastColumn="0" w:noHBand="0" w:noVBand="1"/>
      </w:tblPr>
      <w:tblGrid>
        <w:gridCol w:w="10338"/>
      </w:tblGrid>
      <w:tr w:rsidR="00DC06DE" w:rsidRPr="000C0832" w14:paraId="3E6A0EAB" w14:textId="77777777" w:rsidTr="001555AC">
        <w:trPr>
          <w:trHeight w:val="20"/>
        </w:trPr>
        <w:tc>
          <w:tcPr>
            <w:tcW w:w="5000" w:type="pct"/>
            <w:shd w:val="clear" w:color="auto" w:fill="FFFFCC"/>
          </w:tcPr>
          <w:bookmarkStart w:id="0" w:name="_Toc274814354"/>
          <w:bookmarkStart w:id="1" w:name="_Toc274815054"/>
          <w:bookmarkStart w:id="2" w:name="_Toc274815240"/>
          <w:bookmarkStart w:id="3" w:name="_Toc290968641"/>
          <w:bookmarkStart w:id="4" w:name="_Toc290971355"/>
          <w:bookmarkStart w:id="5" w:name="_Toc291470640"/>
          <w:bookmarkStart w:id="6" w:name="_Toc291480723"/>
          <w:bookmarkStart w:id="7" w:name="_Toc291596883"/>
          <w:bookmarkStart w:id="8" w:name="_Toc291597053"/>
          <w:bookmarkStart w:id="9" w:name="_Toc291597413"/>
          <w:bookmarkStart w:id="10" w:name="_Toc291597583"/>
          <w:bookmarkStart w:id="11" w:name="_Toc291597859"/>
          <w:bookmarkStart w:id="12" w:name="_Toc227602191"/>
          <w:bookmarkStart w:id="13" w:name="_Ref299914082"/>
          <w:bookmarkStart w:id="14" w:name="_Ref448409283"/>
          <w:p w14:paraId="518A36ED" w14:textId="7F532F45" w:rsidR="00F372C9" w:rsidRPr="000C0832" w:rsidRDefault="0050467D" w:rsidP="00F372C9">
            <w:pPr>
              <w:spacing w:line="252" w:lineRule="auto"/>
              <w:jc w:val="center"/>
              <w:rPr>
                <w:rFonts w:ascii="Calibri Light" w:hAnsi="Calibri Light" w:cs="Calibri Light"/>
                <w:b/>
                <w:lang w:val="lt-LT"/>
              </w:rPr>
            </w:pPr>
            <w:r w:rsidRPr="000C0832">
              <w:rPr>
                <w:rFonts w:ascii="Calibri Light" w:hAnsi="Calibri Light" w:cs="Calibri Light"/>
                <w:b/>
                <w:sz w:val="24"/>
                <w:szCs w:val="24"/>
                <w:lang w:val="lt-LT"/>
              </w:rPr>
              <w:fldChar w:fldCharType="begin">
                <w:ffData>
                  <w:name w:val="Tekstas1"/>
                  <w:enabled/>
                  <w:calcOnExit w:val="0"/>
                  <w:textInput>
                    <w:default w:val="Planavimo dokumentų parengimas"/>
                  </w:textInput>
                </w:ffData>
              </w:fldChar>
            </w:r>
            <w:bookmarkStart w:id="15" w:name="Tekstas1"/>
            <w:r w:rsidRPr="000C0832">
              <w:rPr>
                <w:rFonts w:ascii="Calibri Light" w:hAnsi="Calibri Light" w:cs="Calibri Light"/>
                <w:b/>
                <w:sz w:val="24"/>
                <w:szCs w:val="24"/>
                <w:lang w:val="lt-LT"/>
              </w:rPr>
              <w:instrText xml:space="preserve"> FORMTEXT </w:instrText>
            </w:r>
            <w:r w:rsidRPr="000C0832">
              <w:rPr>
                <w:rFonts w:ascii="Calibri Light" w:hAnsi="Calibri Light" w:cs="Calibri Light"/>
                <w:b/>
                <w:sz w:val="24"/>
                <w:szCs w:val="24"/>
                <w:lang w:val="lt-LT"/>
              </w:rPr>
            </w:r>
            <w:r w:rsidRPr="000C0832">
              <w:rPr>
                <w:rFonts w:ascii="Calibri Light" w:hAnsi="Calibri Light" w:cs="Calibri Light"/>
                <w:b/>
                <w:sz w:val="24"/>
                <w:szCs w:val="24"/>
                <w:lang w:val="lt-LT"/>
              </w:rPr>
              <w:fldChar w:fldCharType="separate"/>
            </w:r>
            <w:r w:rsidRPr="000C0832">
              <w:rPr>
                <w:rFonts w:ascii="Calibri Light" w:hAnsi="Calibri Light" w:cs="Calibri Light"/>
                <w:b/>
                <w:noProof/>
                <w:sz w:val="24"/>
                <w:szCs w:val="24"/>
                <w:lang w:val="lt-LT"/>
              </w:rPr>
              <w:t>Planavimo dokumentų parengimas</w:t>
            </w:r>
            <w:r w:rsidRPr="000C0832">
              <w:rPr>
                <w:rFonts w:ascii="Calibri Light" w:hAnsi="Calibri Light" w:cs="Calibri Light"/>
                <w:b/>
                <w:sz w:val="24"/>
                <w:szCs w:val="24"/>
                <w:lang w:val="lt-LT"/>
              </w:rPr>
              <w:fldChar w:fldCharType="end"/>
            </w:r>
            <w:bookmarkEnd w:id="15"/>
          </w:p>
        </w:tc>
      </w:tr>
    </w:tbl>
    <w:p w14:paraId="0C811A87" w14:textId="77777777" w:rsidR="00DC06DE" w:rsidRPr="000C0832" w:rsidRDefault="00DC06DE" w:rsidP="00DC06DE">
      <w:pPr>
        <w:spacing w:before="60" w:after="60" w:line="120" w:lineRule="auto"/>
        <w:rPr>
          <w:rFonts w:ascii="Calibri Light" w:hAnsi="Calibri Light" w:cs="Calibri Light"/>
          <w:b/>
          <w:lang w:val="lt-LT"/>
        </w:rPr>
      </w:pPr>
    </w:p>
    <w:p w14:paraId="19DE7422" w14:textId="77777777" w:rsidR="000C0832" w:rsidRPr="000C0832" w:rsidRDefault="000C0832" w:rsidP="000C0832">
      <w:pPr>
        <w:spacing w:after="0" w:line="240" w:lineRule="auto"/>
        <w:jc w:val="center"/>
        <w:rPr>
          <w:rFonts w:eastAsia="Times New Roman"/>
          <w:b/>
          <w:lang w:val="lt-LT"/>
        </w:rPr>
      </w:pPr>
      <w:r w:rsidRPr="000C0832">
        <w:rPr>
          <w:rFonts w:eastAsia="Times New Roman"/>
          <w:b/>
          <w:lang w:val="lt-LT"/>
        </w:rPr>
        <w:t>PANEMUNIŲ REGIONINIO PARKO PLANAVIMO SCHEMOS (RIBŲ IR TVARKYMO PLANŲ) PROJEKTO PARENGIMO PASLAUGOS VIEŠOJO PIRKIMO</w:t>
      </w:r>
    </w:p>
    <w:p w14:paraId="061A0855" w14:textId="77777777" w:rsidR="000C0832" w:rsidRPr="000C0832" w:rsidRDefault="000C0832" w:rsidP="000C0832">
      <w:pPr>
        <w:spacing w:after="0" w:line="240" w:lineRule="auto"/>
        <w:jc w:val="center"/>
        <w:rPr>
          <w:rFonts w:eastAsia="Times New Roman"/>
          <w:b/>
          <w:lang w:val="lt-LT"/>
        </w:rPr>
      </w:pPr>
      <w:r w:rsidRPr="000C0832">
        <w:rPr>
          <w:rFonts w:eastAsia="Times New Roman"/>
          <w:b/>
          <w:lang w:val="lt-LT"/>
        </w:rPr>
        <w:t>TECHNINĖ SPECIFIKACIJA</w:t>
      </w:r>
    </w:p>
    <w:p w14:paraId="2FBE5F66" w14:textId="77777777" w:rsidR="000C0832" w:rsidRPr="000C0832" w:rsidRDefault="000C0832" w:rsidP="000C0832">
      <w:pPr>
        <w:spacing w:after="0" w:line="240" w:lineRule="auto"/>
        <w:jc w:val="center"/>
        <w:rPr>
          <w:rFonts w:eastAsia="Times New Roman"/>
          <w:b/>
          <w:lang w:val="lt-LT"/>
        </w:rPr>
      </w:pPr>
    </w:p>
    <w:p w14:paraId="355EA093" w14:textId="77777777" w:rsidR="000C0832" w:rsidRPr="000C0832" w:rsidRDefault="000C0832" w:rsidP="000C0832">
      <w:pPr>
        <w:numPr>
          <w:ilvl w:val="0"/>
          <w:numId w:val="48"/>
        </w:numPr>
        <w:pBdr>
          <w:top w:val="nil"/>
          <w:left w:val="nil"/>
          <w:bottom w:val="nil"/>
          <w:right w:val="nil"/>
          <w:between w:val="nil"/>
        </w:pBdr>
        <w:tabs>
          <w:tab w:val="left" w:pos="1985"/>
          <w:tab w:val="left" w:pos="2552"/>
        </w:tabs>
        <w:spacing w:after="0" w:line="240" w:lineRule="auto"/>
        <w:jc w:val="center"/>
        <w:rPr>
          <w:rFonts w:eastAsia="Times New Roman"/>
          <w:b/>
          <w:color w:val="000000"/>
          <w:szCs w:val="24"/>
          <w:lang w:val="lt-LT"/>
        </w:rPr>
      </w:pPr>
      <w:r w:rsidRPr="000C0832">
        <w:rPr>
          <w:rFonts w:eastAsia="Times New Roman"/>
          <w:b/>
          <w:color w:val="000000"/>
          <w:szCs w:val="24"/>
          <w:lang w:val="lt-LT"/>
        </w:rPr>
        <w:t>ĮVADINĖ INFORMACIJA</w:t>
      </w:r>
    </w:p>
    <w:p w14:paraId="0A42FD0D" w14:textId="77777777" w:rsidR="000C0832" w:rsidRPr="000C0832" w:rsidRDefault="000C0832" w:rsidP="000C0832">
      <w:pPr>
        <w:pBdr>
          <w:top w:val="nil"/>
          <w:left w:val="nil"/>
          <w:bottom w:val="nil"/>
          <w:right w:val="nil"/>
          <w:between w:val="nil"/>
        </w:pBdr>
        <w:tabs>
          <w:tab w:val="left" w:pos="1985"/>
          <w:tab w:val="left" w:pos="2552"/>
        </w:tabs>
        <w:spacing w:after="0" w:line="240" w:lineRule="auto"/>
        <w:rPr>
          <w:rFonts w:eastAsia="Times New Roman"/>
          <w:b/>
          <w:color w:val="000000"/>
          <w:szCs w:val="24"/>
          <w:lang w:val="lt-LT"/>
        </w:rPr>
      </w:pPr>
    </w:p>
    <w:p w14:paraId="46F28070"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r w:rsidRPr="000C0832">
        <w:rPr>
          <w:rFonts w:eastAsia="Times New Roman"/>
          <w:color w:val="000000" w:themeColor="text1"/>
          <w:szCs w:val="24"/>
          <w:lang w:val="lt-LT"/>
        </w:rPr>
        <w:t>1.1. Parengti Panemunių regioninio parko (toliau – Regioninio parko) planavimo schemą (ribų ir tvarkymo planus) (toliau – Planavimo schema) būtina siekiant išsaugoti gamtos ir kultūros vertybes, tinkamai reguliuoti rekreacinę ir ūkinę veiklą, sudaryti prielaidas efektyviai saugoti ir tvarkyti teritoriją. Šiuo metu galiojantys Regioninio parko planavimo dokumentai parengti 2007–2009 m., patvirtinti 2009-2010 m. Be aktualią situaciją atspindinčių planavimo dokumentų negalima įgyvendinti apsaugos ir tvarkymo priemonių. Reikia peržiūrėti visą teritorijos tyrimų medžiagą, monitoringo duomenis, iš naujo įvertinti saugomų gamtos, kultūros paveldo vertybių būklę, lankytojų srautus, rekreacijai skirtą infrastruktūrą ir kraštovaizdžio pokyčius. Dabartinės Regioninio parko ir jo zonų ribos ir numatytos teritorijos tvarkymo priemonės ne visur yra optimalios, ne visada atitinka daugiau kaip per dešimtį metų susiklosčiusias žemės valdų ar žemės naudmenų ribas, gamtos ir kultūros paveldo kompleksų (vertybių) išdėstymą, naujus apsaugos ir naudojimo poreikius, galimybes, didėjančius rekreacinių paslaugų ir lankytojų poreikius. Dėl šių priežasčių reikia peržiūrėti ir keisti esamas ribas, apsaugos ir tvarkymo priemones.</w:t>
      </w:r>
    </w:p>
    <w:p w14:paraId="603622AD"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r w:rsidRPr="000C0832">
        <w:rPr>
          <w:rFonts w:eastAsia="Times New Roman"/>
          <w:color w:val="000000" w:themeColor="text1"/>
          <w:szCs w:val="24"/>
          <w:lang w:val="lt-LT"/>
        </w:rPr>
        <w:t>Nuo 2009 - 2010 m., kai patvirtinti Regioninio parko planavimo dokumentai, keitėsi su saugomų teritorijų planavimu susiję teisės aktai, anksčiau atskirai rengti saugomos teritorijos ribų planai, kurie buvo tvirtinami Lietuvos Respublikos Vyriausybės nutarimu, ir tvarkymo planai, kurie buvo tvirtinami aplinkos ministro įsakymu, dabar sujungti į planavimo schemą, ją tvirtina Vyriausybė. Pagal 2019 m. balandžio 26 d. priimtas Lietuvos Respublikos saugomų teritorijų įstatymo ir įgyvendinamųjų įstatymų pataisas (Saugomų teritorijų įstatymo Nr. I-301 23, 28 ir 281 straipsnių pakeitimo įstatymas Nr. XIII-2095), saugomose teritorijose esančių kultūros paveldo vietovių ir kompleksinių kultūros paveldo objektų paveldo apsaugos ir veiklos plėtojimo paveldosaugos reikalavimai nustatomi saugomų teritorijų planavimo schemose (ribų ir tvarkymo planuose), valstybinių draustinių – tvarkymo planuose.</w:t>
      </w:r>
    </w:p>
    <w:p w14:paraId="17DD2675"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r w:rsidRPr="000C0832">
        <w:rPr>
          <w:rFonts w:eastAsia="Times New Roman"/>
          <w:color w:val="000000" w:themeColor="text1"/>
          <w:szCs w:val="24"/>
          <w:lang w:val="lt-LT"/>
        </w:rPr>
        <w:t xml:space="preserve">1.2. Lietuvos Respublikos Vyriausybė 2024 m. gruodžio 4 d. nutarimu Nr. 1042 „Dėl Panemunių regioninio parko planavimo schemos rengimo pradžios ir planavimo tikslų“ nutarė pradėti rengti Regioninio parko Planavimo schemą ir </w:t>
      </w:r>
      <w:bookmarkStart w:id="16" w:name="part_bc9fb6be1cd348dfb39e66a4e7573175"/>
      <w:bookmarkEnd w:id="16"/>
      <w:r w:rsidRPr="000C0832">
        <w:rPr>
          <w:rFonts w:eastAsia="Times New Roman"/>
          <w:color w:val="000000" w:themeColor="text1"/>
          <w:szCs w:val="24"/>
          <w:lang w:val="lt-LT"/>
        </w:rPr>
        <w:t>nustatė šiuos Planavimo schemos tikslus:</w:t>
      </w:r>
    </w:p>
    <w:p w14:paraId="1A1927A7"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r w:rsidRPr="000C0832">
        <w:rPr>
          <w:rFonts w:eastAsia="Times New Roman"/>
          <w:color w:val="000000" w:themeColor="text1"/>
          <w:szCs w:val="24"/>
          <w:lang w:val="lt-LT"/>
        </w:rPr>
        <w:t>1.2.1. peržiūrėti Panemunių regioninio parko ir jo funkcinio prioriteto zonų ribas;</w:t>
      </w:r>
    </w:p>
    <w:p w14:paraId="521300A4"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17" w:name="part_b31ad299a66b4ee29d315e6e289c5acb"/>
      <w:bookmarkEnd w:id="17"/>
      <w:r w:rsidRPr="000C0832">
        <w:rPr>
          <w:rFonts w:eastAsia="Times New Roman"/>
          <w:color w:val="000000" w:themeColor="text1"/>
          <w:szCs w:val="24"/>
          <w:lang w:val="lt-LT"/>
        </w:rPr>
        <w:t>1.2.2. peržiūrėti Panemunių regioninio parko buferines apsaugos zonos ribas, numatyti priemones, mažinančias šioje zonoje neigiamą ūkinės veiklos poveikį ir išsaugančias Panemunių regioninio parko aplinką;</w:t>
      </w:r>
    </w:p>
    <w:p w14:paraId="3E0C7EA7"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18" w:name="part_1eef396edac344d88c60da3b7b48f2a8"/>
      <w:bookmarkEnd w:id="18"/>
      <w:r w:rsidRPr="000C0832">
        <w:rPr>
          <w:rFonts w:eastAsia="Times New Roman"/>
          <w:color w:val="000000" w:themeColor="text1"/>
          <w:szCs w:val="24"/>
          <w:lang w:val="lt-LT"/>
        </w:rPr>
        <w:t>1.2.3. siekiant išsaugoti Europos Bendrijos svarbos natūralias buveines ir saugomas rūšis, išnagrinėti gretimų Europos ekologinio tinklo „</w:t>
      </w:r>
      <w:proofErr w:type="spellStart"/>
      <w:r w:rsidRPr="000C0832">
        <w:rPr>
          <w:rFonts w:eastAsia="Times New Roman"/>
          <w:color w:val="000000" w:themeColor="text1"/>
          <w:szCs w:val="24"/>
          <w:lang w:val="lt-LT"/>
        </w:rPr>
        <w:t>Natura</w:t>
      </w:r>
      <w:proofErr w:type="spellEnd"/>
      <w:r w:rsidRPr="000C0832">
        <w:rPr>
          <w:rFonts w:eastAsia="Times New Roman"/>
          <w:color w:val="000000" w:themeColor="text1"/>
          <w:szCs w:val="24"/>
          <w:lang w:val="lt-LT"/>
        </w:rPr>
        <w:t xml:space="preserve"> 2000“ teritorijų prijungimo prie Panemunių regioninio parko galimybę;</w:t>
      </w:r>
    </w:p>
    <w:p w14:paraId="006395CD"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19" w:name="part_3a769540095f43e4a17a04d1679399cd"/>
      <w:bookmarkEnd w:id="19"/>
      <w:r w:rsidRPr="000C0832">
        <w:rPr>
          <w:rFonts w:eastAsia="Times New Roman"/>
          <w:color w:val="000000" w:themeColor="text1"/>
          <w:szCs w:val="24"/>
          <w:lang w:val="lt-LT"/>
        </w:rPr>
        <w:t>1.2.4.  įvertinti galimybę Panemunių regioniniame parke padidinti rezervatų plotą;</w:t>
      </w:r>
    </w:p>
    <w:p w14:paraId="077697BE"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20" w:name="part_6fb8a2baccaa4e0da136cd5a015ba041"/>
      <w:bookmarkEnd w:id="20"/>
      <w:r w:rsidRPr="000C0832">
        <w:rPr>
          <w:rFonts w:eastAsia="Times New Roman"/>
          <w:color w:val="000000" w:themeColor="text1"/>
          <w:szCs w:val="24"/>
          <w:lang w:val="lt-LT"/>
        </w:rPr>
        <w:t>1.2.5. nustatyti Panemunių regioninio parko kraštovaizdžio tvarkymo zonas, jose taikomas gamtos ir nekilnojamojo kultūros paveldo teritorinių kompleksų ir objektų apsaugos ir tvarkymo kryptis, priemones;</w:t>
      </w:r>
    </w:p>
    <w:p w14:paraId="6BA80553"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21" w:name="part_99a5dbc593b64c7d9084ff0e6f67404a"/>
      <w:bookmarkEnd w:id="21"/>
      <w:r w:rsidRPr="000C0832">
        <w:rPr>
          <w:rFonts w:eastAsia="Times New Roman"/>
          <w:color w:val="000000" w:themeColor="text1"/>
          <w:szCs w:val="24"/>
          <w:lang w:val="lt-LT"/>
        </w:rPr>
        <w:t>1.2.6. sudaryti sąlygas visuomenei tenkinti pažintinius ir rekreacinius poreikius, sudaryti sąlygas išsaugoti vertingas ekosistemas, gyvūnų, augalų ir grybų rūšis, miško medžių genetinius išteklius;</w:t>
      </w:r>
    </w:p>
    <w:p w14:paraId="27E13D4D"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22" w:name="part_fe09bd4dbe8946508f6c10e4e4420cda"/>
      <w:bookmarkEnd w:id="22"/>
      <w:r w:rsidRPr="000C0832">
        <w:rPr>
          <w:rFonts w:eastAsia="Times New Roman"/>
          <w:color w:val="000000" w:themeColor="text1"/>
          <w:szCs w:val="24"/>
          <w:lang w:val="lt-LT"/>
        </w:rPr>
        <w:t>1.2.7. nustatyti priemones veiklos pažeistam kraštovaizdžiui, ekosistemoms, gamtos ir kultūros paveldo objektams atkurti;</w:t>
      </w:r>
    </w:p>
    <w:p w14:paraId="06F97CC8"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23" w:name="part_020a45128dce46f4affeec01232ca59b"/>
      <w:bookmarkEnd w:id="23"/>
      <w:r w:rsidRPr="000C0832">
        <w:rPr>
          <w:rFonts w:eastAsia="Times New Roman"/>
          <w:color w:val="000000" w:themeColor="text1"/>
          <w:szCs w:val="24"/>
          <w:lang w:val="lt-LT"/>
        </w:rPr>
        <w:t>1.2.8. nustatyti priemones, užtikrinančias palankią Europos Bendrijos svarbos natūralių buveinių ir rūšių būklę;</w:t>
      </w:r>
    </w:p>
    <w:p w14:paraId="2C34B4E9" w14:textId="77777777" w:rsidR="000C0832" w:rsidRPr="000C0832" w:rsidRDefault="000C0832" w:rsidP="000C0832">
      <w:pPr>
        <w:shd w:val="clear" w:color="auto" w:fill="FFFFFF" w:themeFill="background1"/>
        <w:spacing w:after="0" w:line="240" w:lineRule="auto"/>
        <w:ind w:firstLine="706"/>
        <w:rPr>
          <w:rFonts w:eastAsia="Times New Roman"/>
          <w:color w:val="000000" w:themeColor="text1"/>
          <w:szCs w:val="24"/>
          <w:lang w:val="lt-LT"/>
        </w:rPr>
      </w:pPr>
      <w:bookmarkStart w:id="24" w:name="part_c89ff284acb045c197db8fc1c5e7b4ae"/>
      <w:bookmarkEnd w:id="24"/>
      <w:r w:rsidRPr="000C0832">
        <w:rPr>
          <w:rFonts w:eastAsia="Times New Roman"/>
          <w:color w:val="000000" w:themeColor="text1"/>
          <w:szCs w:val="24"/>
          <w:lang w:val="lt-LT"/>
        </w:rPr>
        <w:t>1.2.9. nustatyti nekilnojamojo kultūros paveldo apsaugos ir veiklos plėtojimo paveldosaugos reikalavimus, nekilnojamojo kultūros paveldo tvarkymo, naudojimo ir atkūrimo priemones.</w:t>
      </w:r>
    </w:p>
    <w:p w14:paraId="7D0D2795" w14:textId="77777777" w:rsidR="000C0832" w:rsidRPr="000C0832" w:rsidRDefault="000C0832" w:rsidP="000C0832">
      <w:pPr>
        <w:shd w:val="clear" w:color="auto" w:fill="FFFFFF" w:themeFill="background1"/>
        <w:spacing w:after="0" w:line="240" w:lineRule="auto"/>
        <w:ind w:firstLine="706"/>
        <w:rPr>
          <w:rFonts w:asciiTheme="majorBidi" w:eastAsia="Times New Roman" w:hAnsiTheme="majorBidi" w:cstheme="majorBidi"/>
          <w:szCs w:val="24"/>
          <w:lang w:val="lt-LT"/>
        </w:rPr>
      </w:pPr>
    </w:p>
    <w:p w14:paraId="7CB47044" w14:textId="77777777" w:rsidR="000C0832" w:rsidRPr="000C0832" w:rsidRDefault="000C0832" w:rsidP="000C0832">
      <w:pPr>
        <w:shd w:val="clear" w:color="auto" w:fill="FFFFFF"/>
        <w:spacing w:after="0" w:line="240" w:lineRule="auto"/>
        <w:rPr>
          <w:rFonts w:asciiTheme="majorBidi" w:eastAsia="Times New Roman" w:hAnsiTheme="majorBidi" w:cstheme="majorBidi"/>
          <w:szCs w:val="24"/>
          <w:lang w:val="lt-LT"/>
        </w:rPr>
      </w:pPr>
    </w:p>
    <w:p w14:paraId="3143EBB2" w14:textId="77777777" w:rsidR="000C0832" w:rsidRPr="000C0832" w:rsidRDefault="000C0832" w:rsidP="000C0832">
      <w:pPr>
        <w:numPr>
          <w:ilvl w:val="0"/>
          <w:numId w:val="48"/>
        </w:numPr>
        <w:pBdr>
          <w:top w:val="nil"/>
          <w:left w:val="nil"/>
          <w:bottom w:val="nil"/>
          <w:right w:val="nil"/>
          <w:between w:val="nil"/>
        </w:pBdr>
        <w:spacing w:after="0" w:line="240" w:lineRule="auto"/>
        <w:ind w:left="0" w:firstLine="0"/>
        <w:jc w:val="center"/>
        <w:rPr>
          <w:rFonts w:eastAsia="Times New Roman"/>
          <w:b/>
          <w:color w:val="000000"/>
          <w:szCs w:val="24"/>
          <w:lang w:val="lt-LT"/>
        </w:rPr>
      </w:pPr>
      <w:r w:rsidRPr="000C0832">
        <w:rPr>
          <w:rFonts w:eastAsia="Times New Roman"/>
          <w:b/>
          <w:color w:val="000000"/>
          <w:szCs w:val="24"/>
          <w:lang w:val="lt-LT"/>
        </w:rPr>
        <w:t>PIRKIMO OBJEKTAS IR UŽDAVINIAI</w:t>
      </w:r>
    </w:p>
    <w:p w14:paraId="15B5E368" w14:textId="77777777" w:rsidR="000C0832" w:rsidRPr="000C0832" w:rsidRDefault="000C0832" w:rsidP="000C0832">
      <w:pPr>
        <w:spacing w:after="0" w:line="240" w:lineRule="auto"/>
        <w:rPr>
          <w:rFonts w:eastAsia="Times New Roman"/>
          <w:szCs w:val="24"/>
          <w:lang w:val="lt-LT"/>
        </w:rPr>
      </w:pPr>
    </w:p>
    <w:p w14:paraId="7DE1DB27"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color w:val="000000"/>
          <w:szCs w:val="24"/>
          <w:lang w:val="lt-LT"/>
        </w:rPr>
      </w:pPr>
      <w:r w:rsidRPr="000C0832">
        <w:rPr>
          <w:rFonts w:eastAsia="Times New Roman"/>
          <w:b/>
          <w:color w:val="000000"/>
          <w:szCs w:val="24"/>
          <w:lang w:val="lt-LT"/>
        </w:rPr>
        <w:t xml:space="preserve"> Pirkimo objektas</w:t>
      </w:r>
      <w:r w:rsidRPr="000C0832">
        <w:rPr>
          <w:rFonts w:eastAsia="Times New Roman"/>
          <w:bCs/>
          <w:color w:val="000000"/>
          <w:szCs w:val="24"/>
          <w:lang w:val="lt-LT"/>
        </w:rPr>
        <w:t xml:space="preserve"> </w:t>
      </w:r>
      <w:r w:rsidRPr="000C0832">
        <w:rPr>
          <w:rFonts w:eastAsia="Times New Roman"/>
          <w:color w:val="000000"/>
          <w:szCs w:val="24"/>
          <w:lang w:val="lt-LT"/>
        </w:rPr>
        <w:t xml:space="preserve">– Regioninio parko Planavimo schemos parengimo paslaugos (toliau – Paslaugos); </w:t>
      </w:r>
      <w:r w:rsidRPr="000C0832">
        <w:rPr>
          <w:szCs w:val="24"/>
          <w:lang w:val="lt-LT"/>
        </w:rPr>
        <w:t xml:space="preserve">Turi būti parengti, suderinti ir patikrinti Planavimo schemos ribų ir tvarkymo planai (brėžiniai), aiškinamasis raštas, Vyriausybės nutarimo projektas.  </w:t>
      </w:r>
    </w:p>
    <w:p w14:paraId="5CA16738"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szCs w:val="24"/>
          <w:lang w:val="lt-LT"/>
        </w:rPr>
      </w:pPr>
      <w:r w:rsidRPr="000C0832">
        <w:rPr>
          <w:rFonts w:eastAsia="Times New Roman"/>
          <w:b/>
          <w:bCs/>
          <w:color w:val="000000" w:themeColor="text1"/>
          <w:szCs w:val="24"/>
          <w:lang w:val="lt-LT"/>
        </w:rPr>
        <w:t>Pirkimo tikslas</w:t>
      </w:r>
      <w:r w:rsidRPr="000C0832">
        <w:rPr>
          <w:rFonts w:eastAsia="Times New Roman"/>
          <w:color w:val="000000" w:themeColor="text1"/>
          <w:szCs w:val="24"/>
          <w:lang w:val="lt-LT"/>
        </w:rPr>
        <w:t xml:space="preserve"> – kokybiškai ir laiku parengti Planavimo schemą;</w:t>
      </w:r>
    </w:p>
    <w:p w14:paraId="3701B985"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szCs w:val="24"/>
          <w:lang w:val="lt-LT"/>
        </w:rPr>
      </w:pPr>
      <w:r w:rsidRPr="000C0832">
        <w:rPr>
          <w:rFonts w:eastAsia="Times New Roman"/>
          <w:b/>
          <w:bCs/>
          <w:color w:val="000000" w:themeColor="text1"/>
          <w:szCs w:val="24"/>
          <w:lang w:val="lt-LT"/>
        </w:rPr>
        <w:lastRenderedPageBreak/>
        <w:t>Planuojama teritorija</w:t>
      </w:r>
      <w:r w:rsidRPr="000C0832">
        <w:rPr>
          <w:rFonts w:eastAsia="Times New Roman"/>
          <w:color w:val="000000" w:themeColor="text1"/>
          <w:szCs w:val="24"/>
          <w:lang w:val="lt-LT"/>
        </w:rPr>
        <w:t xml:space="preserve"> – </w:t>
      </w:r>
      <w:r w:rsidRPr="000C0832">
        <w:rPr>
          <w:rFonts w:eastAsia="Times New Roman"/>
          <w:szCs w:val="24"/>
          <w:lang w:val="lt-LT"/>
        </w:rPr>
        <w:t xml:space="preserve">Panemunių regioninis parkas, gretimos buveinių apsaugai svarbių teritorijų atrankos kriterijus </w:t>
      </w:r>
      <w:proofErr w:type="spellStart"/>
      <w:r w:rsidRPr="000C0832">
        <w:rPr>
          <w:rFonts w:eastAsia="Times New Roman"/>
          <w:szCs w:val="24"/>
          <w:lang w:val="lt-LT"/>
        </w:rPr>
        <w:t>atitinaknčios</w:t>
      </w:r>
      <w:proofErr w:type="spellEnd"/>
      <w:r w:rsidRPr="000C0832">
        <w:rPr>
          <w:rFonts w:eastAsia="Times New Roman"/>
          <w:szCs w:val="24"/>
          <w:lang w:val="lt-LT"/>
        </w:rPr>
        <w:t xml:space="preserve"> vietovės ir jomis besiribojančios, </w:t>
      </w:r>
      <w:proofErr w:type="spellStart"/>
      <w:r w:rsidRPr="000C0832">
        <w:rPr>
          <w:rFonts w:eastAsia="Times New Roman"/>
          <w:szCs w:val="24"/>
          <w:lang w:val="lt-LT"/>
        </w:rPr>
        <w:t>ekosisteminiais</w:t>
      </w:r>
      <w:proofErr w:type="spellEnd"/>
      <w:r w:rsidRPr="000C0832">
        <w:rPr>
          <w:rFonts w:eastAsia="Times New Roman"/>
          <w:szCs w:val="24"/>
          <w:lang w:val="lt-LT"/>
        </w:rPr>
        <w:t>, funkciniais ir vizualiniais ryšiais susijusios teritorijos (planuojamos teritorijos schema pridedama).</w:t>
      </w:r>
    </w:p>
    <w:p w14:paraId="5836E58D"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color w:val="000000"/>
          <w:szCs w:val="24"/>
          <w:lang w:val="lt-LT"/>
        </w:rPr>
      </w:pPr>
      <w:r w:rsidRPr="000C0832">
        <w:rPr>
          <w:rFonts w:eastAsia="Times New Roman"/>
          <w:b/>
          <w:bCs/>
          <w:color w:val="000000" w:themeColor="text1"/>
          <w:szCs w:val="24"/>
          <w:lang w:val="lt-LT"/>
        </w:rPr>
        <w:t xml:space="preserve">Bendri reikalavimai – </w:t>
      </w:r>
      <w:r w:rsidRPr="000C0832">
        <w:rPr>
          <w:rFonts w:eastAsia="Times New Roman"/>
          <w:color w:val="000000" w:themeColor="text1"/>
          <w:szCs w:val="24"/>
          <w:lang w:val="lt-LT"/>
        </w:rPr>
        <w:t>Paslaugos teikėjas teikia Paslaugas vadovaujantis Lietuvos Respublikos Saugomų teritorijų, Teritorijų planavimo, Specialiųjų žemės naudojimo sąlygų įstatymais, Saugomų teritorijų specialiųjų planų rengimo taisyklėmis, patvirtintomis Lietuvos Respublikos aplinkos ir kultūros ministrų 2020 m. birželio 3 d. įsakymu Nr. D1-330/ĮV-706 (toliau – Taisyklės), 1992 m. gegužės 21 d. Europos Parlamento ir Tarybos direktyva 92/43/EEB dėl natūralių buveinių ir laukinės faunos bei floros apsaugos (OL 2004 m. specialusis leidimas, 15 skyrius, 2 tomas, p. 102) su paskutiniais pakeitimais, padarytais 2013 m. gegužės 13 d. Tarybos direktyva 2013/17/ES (OL 2013 L 158, p. 193), 2009 m. lapkričio 30 d., Europos Parlamento ir Tarybos direktyva 2009/147/EB dėl laukinių paukščių apsaugos, Saugomų teritorijų (išskyrus kultūrinius rezervatus (rezervatus-muziejus), kultūrinius draustinius, istorinius valstybinius parkus) steigimo kriterijais, Lietuvos Respublikos saugomų teritorijų valstybės kadastrui teikiamų saugomų teritorijų planavimo dokumentų grafinių dalių tikrinimo tvarkos aprašu, bei kitais teisės aktais;</w:t>
      </w:r>
    </w:p>
    <w:p w14:paraId="4D1141F1"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bCs/>
          <w:color w:val="000000"/>
          <w:szCs w:val="24"/>
          <w:lang w:val="lt-LT"/>
        </w:rPr>
      </w:pPr>
      <w:r w:rsidRPr="000C0832">
        <w:rPr>
          <w:rFonts w:eastAsia="Times New Roman"/>
          <w:bCs/>
          <w:color w:val="000000"/>
          <w:szCs w:val="24"/>
          <w:lang w:val="lt-LT"/>
        </w:rPr>
        <w:t xml:space="preserve">rengiamai Planavimo schemai taip pat keliami 3-5 skyriuose nurodomi reikalavimai. </w:t>
      </w:r>
    </w:p>
    <w:p w14:paraId="2A1B8DB9" w14:textId="77777777" w:rsidR="000C0832" w:rsidRPr="000C0832" w:rsidRDefault="000C0832" w:rsidP="000C0832">
      <w:pPr>
        <w:spacing w:after="0" w:line="240" w:lineRule="auto"/>
        <w:rPr>
          <w:rFonts w:eastAsia="Times New Roman"/>
          <w:szCs w:val="24"/>
          <w:lang w:val="lt-LT"/>
        </w:rPr>
      </w:pPr>
    </w:p>
    <w:p w14:paraId="7E18BD82" w14:textId="77777777" w:rsidR="000C0832" w:rsidRPr="000C0832" w:rsidRDefault="000C0832" w:rsidP="000C0832">
      <w:pPr>
        <w:numPr>
          <w:ilvl w:val="0"/>
          <w:numId w:val="48"/>
        </w:numPr>
        <w:pBdr>
          <w:top w:val="nil"/>
          <w:left w:val="nil"/>
          <w:bottom w:val="nil"/>
          <w:right w:val="nil"/>
          <w:between w:val="nil"/>
        </w:pBdr>
        <w:spacing w:after="0" w:line="240" w:lineRule="auto"/>
        <w:jc w:val="center"/>
        <w:rPr>
          <w:rFonts w:eastAsia="Times New Roman"/>
          <w:b/>
          <w:color w:val="000000"/>
          <w:szCs w:val="24"/>
          <w:lang w:val="lt-LT"/>
        </w:rPr>
      </w:pPr>
      <w:r w:rsidRPr="000C0832">
        <w:rPr>
          <w:rFonts w:eastAsia="Times New Roman"/>
          <w:b/>
          <w:szCs w:val="24"/>
          <w:lang w:val="lt-LT"/>
        </w:rPr>
        <w:t>UŽDAVINIAI IR REIKALAVIMAI PASLAUGOS TEIKĖJUI</w:t>
      </w:r>
    </w:p>
    <w:p w14:paraId="162B1320" w14:textId="77777777" w:rsidR="000C0832" w:rsidRPr="000C0832" w:rsidRDefault="000C0832" w:rsidP="000C0832">
      <w:pPr>
        <w:spacing w:after="0" w:line="240" w:lineRule="auto"/>
        <w:rPr>
          <w:rFonts w:eastAsia="Times New Roman"/>
          <w:szCs w:val="24"/>
          <w:lang w:val="lt-LT"/>
        </w:rPr>
      </w:pPr>
    </w:p>
    <w:p w14:paraId="0D895F83"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color w:val="000000"/>
          <w:szCs w:val="24"/>
          <w:u w:val="single"/>
          <w:lang w:val="lt-LT"/>
        </w:rPr>
      </w:pPr>
      <w:r w:rsidRPr="000C0832">
        <w:rPr>
          <w:rFonts w:eastAsia="Times New Roman"/>
          <w:color w:val="000000" w:themeColor="text1"/>
          <w:szCs w:val="24"/>
          <w:u w:val="single"/>
          <w:lang w:val="lt-LT"/>
        </w:rPr>
        <w:t>Rengiant Planavimo schemą:</w:t>
      </w:r>
    </w:p>
    <w:p w14:paraId="6A21D07F"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 xml:space="preserve"> vadovaujantis Taisyklių 21 p. </w:t>
      </w:r>
      <w:bookmarkStart w:id="25" w:name="_Hlk163803297"/>
      <w:r w:rsidRPr="000C0832">
        <w:rPr>
          <w:rFonts w:eastAsia="Times New Roman"/>
          <w:color w:val="000000" w:themeColor="text1"/>
          <w:szCs w:val="24"/>
          <w:lang w:val="lt-LT"/>
        </w:rPr>
        <w:t xml:space="preserve">atliekama esamos būklės analizė </w:t>
      </w:r>
      <w:bookmarkEnd w:id="25"/>
      <w:r w:rsidRPr="000C0832">
        <w:rPr>
          <w:rFonts w:eastAsia="Times New Roman"/>
          <w:color w:val="000000" w:themeColor="text1"/>
          <w:szCs w:val="24"/>
          <w:lang w:val="lt-LT"/>
        </w:rPr>
        <w:t xml:space="preserve">ir parengiamas esamos būklės aiškinamasis raštas bei įvertinama kraštovaizdžio struktūra, pateikiami pasiūlymai regioninio parko ir jo funkcinio prioriteto zonų bei buferinės apsaugos zonos riboms nustatyti. </w:t>
      </w:r>
    </w:p>
    <w:p w14:paraId="2E4882E9"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 xml:space="preserve">įvertinami planuojamoje teritorijoje patvirtinti bei rengiami teritorijų planavimo dokumentai, </w:t>
      </w:r>
      <w:proofErr w:type="spellStart"/>
      <w:r w:rsidRPr="000C0832">
        <w:rPr>
          <w:rFonts w:eastAsia="Times New Roman"/>
          <w:color w:val="000000" w:themeColor="text1"/>
          <w:szCs w:val="24"/>
          <w:lang w:val="lt-LT"/>
        </w:rPr>
        <w:t>gamtotvarkos</w:t>
      </w:r>
      <w:proofErr w:type="spellEnd"/>
      <w:r w:rsidRPr="000C0832">
        <w:rPr>
          <w:rFonts w:eastAsia="Times New Roman"/>
          <w:color w:val="000000" w:themeColor="text1"/>
          <w:szCs w:val="24"/>
          <w:lang w:val="lt-LT"/>
        </w:rPr>
        <w:t xml:space="preserve"> planai, tikslinės programos, tvarkymo programos, rūšių apsaugos veiksmų planai, tinklo „</w:t>
      </w:r>
      <w:proofErr w:type="spellStart"/>
      <w:r w:rsidRPr="000C0832">
        <w:rPr>
          <w:rFonts w:eastAsia="Times New Roman"/>
          <w:color w:val="000000" w:themeColor="text1"/>
          <w:szCs w:val="24"/>
          <w:lang w:val="lt-LT"/>
        </w:rPr>
        <w:t>Natura</w:t>
      </w:r>
      <w:proofErr w:type="spellEnd"/>
      <w:r w:rsidRPr="000C0832">
        <w:rPr>
          <w:rFonts w:eastAsia="Times New Roman"/>
          <w:color w:val="000000" w:themeColor="text1"/>
          <w:szCs w:val="24"/>
          <w:lang w:val="lt-LT"/>
        </w:rPr>
        <w:t xml:space="preserve"> 2000“ teritorijų ribos, nustatytos specialiosios žemės naudojimo sąlygos.</w:t>
      </w:r>
    </w:p>
    <w:p w14:paraId="2ED2F844"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 xml:space="preserve">pateikiama planuojamoje teritorijoje galiojančių patvirtintų </w:t>
      </w:r>
      <w:bookmarkStart w:id="26" w:name="_Hlk156198760"/>
      <w:r w:rsidRPr="000C0832">
        <w:rPr>
          <w:rFonts w:eastAsia="Times New Roman"/>
          <w:color w:val="000000" w:themeColor="text1"/>
          <w:szCs w:val="24"/>
          <w:lang w:val="lt-LT"/>
        </w:rPr>
        <w:t xml:space="preserve">bendrųjų, detaliųjų ir specialiųjų planų sprendinių </w:t>
      </w:r>
      <w:bookmarkEnd w:id="26"/>
      <w:r w:rsidRPr="000C0832">
        <w:rPr>
          <w:rFonts w:eastAsia="Times New Roman"/>
          <w:color w:val="000000" w:themeColor="text1"/>
          <w:szCs w:val="24"/>
          <w:lang w:val="lt-LT"/>
        </w:rPr>
        <w:t>suvestinė atitikties lentelė regioninio parko veiklos reglamentavimui, prireikus pateikiami pasiūlymai savivaldybės ir vietovės lygmens teritorijų planavimo dokumentų sprendiniams keisti.</w:t>
      </w:r>
    </w:p>
    <w:p w14:paraId="6E8B1773"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Paaiškėjus, kad pagal Saugomų teritorijų specialiųjų planų rengimo taisykles kultūros paveldo vietovei ar kompleksiniam kultūros paveldo objektui turi būti parengtas ar patikslintas nekilnojamojo kultūros paveldo vertinimo tarybos aktas, Paslaugos teikėjas Nekilnojamojo kultūros paveldo apsaugos įstatymo nustatyta tvarka inicijuoja vertinimo tarybos akto parengimą ar patikslinimą.</w:t>
      </w:r>
    </w:p>
    <w:p w14:paraId="690F934E"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Įvertinami miško ekosistemų, genetinių išteklių apsaugos bei miškų naudojimo reikalavimai ir miškotvarkos projektuose suprojektuotos veiklos. Parengiami pasiūlymai dėl miškų priskyrimo miškų grupėms sąrašų tikslinimo, atsižvelgiant į projektuojamas regioninio parko ribas, numatomų funkcinio prioriteto ir kraštovaizdžio tvarkymo zonų ribas. Šie pasiūlymai turi būti parengti LR miškų valstybės kadastro duomenų pagrindu, vadovaujantis Miškų priskyrimo miškų grupėms tvarkos aprašu ir miškų priskyrimo miškų grupėms normatyvais, patvirtintu LR Vyriausybės 2001 m. rugsėjo 26 d. nutarimu Nr. 1171. Kartu su miškų grupių priskyrimo brėžiniu pateikiama ir miškų grupių pokyčių lentelė.</w:t>
      </w:r>
    </w:p>
    <w:p w14:paraId="15931358"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Numatomos priemonės ūkinei, įskaitant rekreacinę, veiklai reguliuoti.</w:t>
      </w:r>
    </w:p>
    <w:p w14:paraId="4659E20C"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Atliekamas ekonominis vertinimas (analizuojant veiklų, kurias gali įtakoti rengiamas sprendimas, svarbą vietos, regiono mastu), pateikiami siūlymai dėl reikalingos nutraukti veiklos (jeigu būtina) kompensavimo, žemės išpirkimo, pažeistų teritorijų atkūrimo išlaidų, patvirtintų teritorijų planavimo dokumentų, projektų sprendinių keitimo (jeigu būtina) kompensavimo poreikių. Apskaičiuojamas galimas lėšų poreikis dėl ūkinės ir kitos veiklos apribojimų masto ir pobūdžio (įvertinamos kompensavimo galimybės už nustatytus veiklos apribojimus), SŽNS įstatyme numatytu žemės sklypų savininkų, valdytojų, naudotojų informavimu susiję kaštai.</w:t>
      </w:r>
    </w:p>
    <w:p w14:paraId="0141C05A"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Atliekamos reikšmingumo esamoms ir potencialioms „</w:t>
      </w:r>
      <w:proofErr w:type="spellStart"/>
      <w:r w:rsidRPr="000C0832">
        <w:rPr>
          <w:rFonts w:eastAsia="Times New Roman"/>
          <w:color w:val="000000" w:themeColor="text1"/>
          <w:szCs w:val="24"/>
          <w:lang w:val="lt-LT"/>
        </w:rPr>
        <w:t>Natura</w:t>
      </w:r>
      <w:proofErr w:type="spellEnd"/>
      <w:r w:rsidRPr="000C0832">
        <w:rPr>
          <w:rFonts w:eastAsia="Times New Roman"/>
          <w:color w:val="000000" w:themeColor="text1"/>
          <w:szCs w:val="24"/>
          <w:lang w:val="lt-LT"/>
        </w:rPr>
        <w:t xml:space="preserve"> 2000“ teritorijoms nustatymo ir strateginio pasekmių aplinkai vertinimo (atrankos, ir, nustačius poreikį, apimties nustatymo bei ataskaitos parengimo) procedūros.</w:t>
      </w:r>
    </w:p>
    <w:p w14:paraId="527CF5F1"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color w:val="000000"/>
          <w:szCs w:val="24"/>
          <w:u w:val="single"/>
          <w:lang w:val="lt-LT"/>
        </w:rPr>
      </w:pPr>
      <w:r w:rsidRPr="000C0832">
        <w:rPr>
          <w:rFonts w:eastAsia="Times New Roman"/>
          <w:color w:val="000000" w:themeColor="text1"/>
          <w:szCs w:val="24"/>
          <w:u w:val="single"/>
          <w:lang w:val="lt-LT"/>
        </w:rPr>
        <w:t xml:space="preserve">Planavimo schemos ir jos sudėtinių dalių turinys nustatytas Saugomų teritorijų specialiųjų planų rengimo taisyklėse. Papildomai Planavimo schemos tekstiniuose sprendiniuose nustatoma: </w:t>
      </w:r>
    </w:p>
    <w:p w14:paraId="1EF3EFB4"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 xml:space="preserve"> sprendiniai, įvardijantys (patikslinantys) regioninio parko ir jo funkcinio prioriteto zonas bei buferinės apsaugos zoną, konservacinio funkcinio prioriteto zonų išskyrimo tikslai, buferinės apsaugos zonos nustatymo tikslai ir/ar uždaviniai;</w:t>
      </w:r>
    </w:p>
    <w:p w14:paraId="0F3F8078"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 xml:space="preserve"> gamtos ir kraštovaizdžio apsaugos kryptys ir priemonės: biologinės įvairovės ir buveinių apsaugos priemonės (integruojamos priemonės iš </w:t>
      </w:r>
      <w:proofErr w:type="spellStart"/>
      <w:r w:rsidRPr="000C0832">
        <w:rPr>
          <w:rFonts w:eastAsia="Times New Roman"/>
          <w:color w:val="000000" w:themeColor="text1"/>
          <w:szCs w:val="24"/>
          <w:lang w:val="lt-LT"/>
        </w:rPr>
        <w:t>gamtotvarkos</w:t>
      </w:r>
      <w:proofErr w:type="spellEnd"/>
      <w:r w:rsidRPr="000C0832">
        <w:rPr>
          <w:rFonts w:eastAsia="Times New Roman"/>
          <w:color w:val="000000" w:themeColor="text1"/>
          <w:szCs w:val="24"/>
          <w:lang w:val="lt-LT"/>
        </w:rPr>
        <w:t xml:space="preserve"> planų, tikslinių programų, tvarkymo programų, rūšių veiksmų planų bei siūlomos naujos), negyvosios gamtos vertybių apsaugos ir tvarkymo priemonės, pažeistų gamtos kompleksų bei objektų atkūrimo priemonės, kt.);</w:t>
      </w:r>
    </w:p>
    <w:p w14:paraId="1230384A"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lastRenderedPageBreak/>
        <w:t xml:space="preserve">Planavimo schemoje turi būti integruotos kultūros paveldo vietovių planavimo nuostatos ir reglamentai bei </w:t>
      </w:r>
      <w:proofErr w:type="spellStart"/>
      <w:r w:rsidRPr="000C0832">
        <w:rPr>
          <w:rFonts w:eastAsia="Times New Roman"/>
          <w:color w:val="000000" w:themeColor="text1"/>
          <w:szCs w:val="24"/>
          <w:lang w:val="lt-LT"/>
        </w:rPr>
        <w:t>paveldosauginiai</w:t>
      </w:r>
      <w:proofErr w:type="spellEnd"/>
      <w:r w:rsidRPr="000C0832">
        <w:rPr>
          <w:rFonts w:eastAsia="Times New Roman"/>
          <w:color w:val="000000" w:themeColor="text1"/>
          <w:szCs w:val="24"/>
          <w:lang w:val="lt-LT"/>
        </w:rPr>
        <w:t xml:space="preserve"> reikalavimai;</w:t>
      </w:r>
    </w:p>
    <w:p w14:paraId="5EEC274D"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siūlomos aplinkosaugos, miškų ir žemės ūkio, rekreacijos plėtros kryptys bei priemonės;</w:t>
      </w:r>
    </w:p>
    <w:p w14:paraId="24ACAC8F"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pagrindinės paskirties ir žemės naudmenų transformavimo poreikiai ir keitimo apribojimai, kiti sprendiniai</w:t>
      </w:r>
      <w:bookmarkStart w:id="27" w:name="30j0zll"/>
      <w:bookmarkStart w:id="28" w:name="gjdgxs"/>
      <w:bookmarkEnd w:id="27"/>
      <w:bookmarkEnd w:id="28"/>
      <w:r w:rsidRPr="000C0832">
        <w:rPr>
          <w:rFonts w:eastAsia="Times New Roman"/>
          <w:color w:val="000000" w:themeColor="text1"/>
          <w:szCs w:val="24"/>
          <w:lang w:val="lt-LT"/>
        </w:rPr>
        <w:t>;</w:t>
      </w:r>
    </w:p>
    <w:p w14:paraId="0F64BFE5"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pasiūlyti konkretūs pastatų rekonstravimo būtinybės atvejai, kai yra pagrįstas poreikis didinti išvardytų pastatų tūrius statesniuose kaip 15 laipsnių natūraliuose šlaituose, taip pat arčiau kaip 50 metrų nuo šių šlaitų viršutinės ir apatinės briaunos;</w:t>
      </w:r>
    </w:p>
    <w:p w14:paraId="272274C8" w14:textId="77777777" w:rsidR="000C0832" w:rsidRPr="000C0832" w:rsidRDefault="000C0832" w:rsidP="000C0832">
      <w:pPr>
        <w:pStyle w:val="Sraopastraipa"/>
        <w:numPr>
          <w:ilvl w:val="2"/>
          <w:numId w:val="48"/>
        </w:numPr>
        <w:pBdr>
          <w:top w:val="nil"/>
          <w:left w:val="nil"/>
          <w:bottom w:val="nil"/>
          <w:right w:val="nil"/>
          <w:between w:val="nil"/>
        </w:pBdr>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prireikus buferinės apsaugos zonoje numatomos papildomos priemonės, reikalingos atkurti ir palaikyti gerą rūšių ir buveinių ar kitų gamtos vertybių būklę;</w:t>
      </w:r>
    </w:p>
    <w:p w14:paraId="6FE6E629" w14:textId="77777777" w:rsidR="000C0832" w:rsidRPr="000C0832" w:rsidRDefault="000C0832" w:rsidP="000C0832">
      <w:pPr>
        <w:numPr>
          <w:ilvl w:val="1"/>
          <w:numId w:val="48"/>
        </w:numPr>
        <w:pBdr>
          <w:top w:val="nil"/>
          <w:left w:val="nil"/>
          <w:bottom w:val="nil"/>
          <w:right w:val="nil"/>
          <w:between w:val="nil"/>
        </w:pBdr>
        <w:spacing w:after="0" w:line="240" w:lineRule="auto"/>
        <w:ind w:left="0" w:firstLine="851"/>
        <w:rPr>
          <w:rFonts w:eastAsia="Times New Roman"/>
          <w:color w:val="000000"/>
          <w:szCs w:val="24"/>
          <w:lang w:val="lt-LT"/>
        </w:rPr>
      </w:pPr>
      <w:r w:rsidRPr="000C0832">
        <w:rPr>
          <w:rFonts w:eastAsia="Times New Roman"/>
          <w:color w:val="000000" w:themeColor="text1"/>
          <w:szCs w:val="24"/>
          <w:u w:val="single"/>
          <w:lang w:val="lt-LT"/>
        </w:rPr>
        <w:t>taikomosios esamos būklės analizės brėžinyje papildomai pateikiama:</w:t>
      </w:r>
      <w:r w:rsidRPr="000C0832">
        <w:rPr>
          <w:rFonts w:eastAsia="Times New Roman"/>
          <w:szCs w:val="24"/>
          <w:lang w:val="lt-LT"/>
        </w:rPr>
        <w:t xml:space="preserve"> </w:t>
      </w:r>
    </w:p>
    <w:p w14:paraId="08189401"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 xml:space="preserve">saugomų ir saugotinų kraštovaizdžio kompleksų, gamtos ir kultūros paveldo objektų išsidėstymas; </w:t>
      </w:r>
    </w:p>
    <w:p w14:paraId="31F2AD6D"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kraštovaizdžio rekreacinis potencialas;</w:t>
      </w:r>
    </w:p>
    <w:p w14:paraId="45F3F7E1"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kiti teritorijos bruožai, galintys turėti poveikį regioninio parko naudojimui ir apsaugai;</w:t>
      </w:r>
    </w:p>
    <w:p w14:paraId="3B793EF1"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 xml:space="preserve">pagalbiniai elementai (plano legenda, metrika, matematiniai elementai, įkarpa, parodanti regioninio parko padėtį regione, kt.);3.10.2. Regioninio parko ir jo funkcinio prioriteto zonų bei buferinės apsaugos zonos ribų brėžinys (M 1:10 000): </w:t>
      </w:r>
    </w:p>
    <w:p w14:paraId="357072FA" w14:textId="77777777" w:rsidR="000C0832" w:rsidRPr="000C0832" w:rsidRDefault="000C0832" w:rsidP="000C0832">
      <w:pPr>
        <w:numPr>
          <w:ilvl w:val="1"/>
          <w:numId w:val="48"/>
        </w:numPr>
        <w:pBdr>
          <w:top w:val="nil"/>
          <w:left w:val="nil"/>
          <w:bottom w:val="nil"/>
          <w:right w:val="nil"/>
          <w:between w:val="nil"/>
        </w:pBdr>
        <w:tabs>
          <w:tab w:val="left" w:pos="360"/>
          <w:tab w:val="left" w:pos="1560"/>
        </w:tabs>
        <w:spacing w:after="0" w:line="240" w:lineRule="auto"/>
        <w:ind w:left="0" w:firstLine="851"/>
        <w:rPr>
          <w:rFonts w:eastAsia="Times New Roman"/>
          <w:szCs w:val="24"/>
          <w:u w:val="single"/>
          <w:lang w:val="lt-LT"/>
        </w:rPr>
      </w:pPr>
      <w:r w:rsidRPr="000C0832">
        <w:rPr>
          <w:rFonts w:eastAsia="Times New Roman"/>
          <w:szCs w:val="24"/>
          <w:u w:val="single"/>
          <w:lang w:val="lt-LT"/>
        </w:rPr>
        <w:t>Planavimo procedūrų dokumentų rinkinyje taip pat pateikiama:</w:t>
      </w:r>
    </w:p>
    <w:p w14:paraId="35F7A8FA"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bookmarkStart w:id="29" w:name="35nkun2" w:colFirst="0" w:colLast="0"/>
      <w:bookmarkEnd w:id="29"/>
      <w:r w:rsidRPr="000C0832">
        <w:rPr>
          <w:rFonts w:eastAsia="Times New Roman"/>
          <w:color w:val="000000" w:themeColor="text1"/>
          <w:szCs w:val="24"/>
          <w:lang w:val="lt-LT"/>
        </w:rPr>
        <w:t>reikšmingumo įsteigtoms ir potencialioms „</w:t>
      </w:r>
      <w:proofErr w:type="spellStart"/>
      <w:r w:rsidRPr="000C0832">
        <w:rPr>
          <w:rFonts w:eastAsia="Times New Roman"/>
          <w:color w:val="000000" w:themeColor="text1"/>
          <w:szCs w:val="24"/>
          <w:lang w:val="lt-LT"/>
        </w:rPr>
        <w:t>Natura</w:t>
      </w:r>
      <w:proofErr w:type="spellEnd"/>
      <w:r w:rsidRPr="000C0832">
        <w:rPr>
          <w:rFonts w:eastAsia="Times New Roman"/>
          <w:color w:val="000000" w:themeColor="text1"/>
          <w:szCs w:val="24"/>
          <w:lang w:val="lt-LT"/>
        </w:rPr>
        <w:t xml:space="preserve"> 2000“ teritorijoms nustatymo ir strateginio pasekmių aplinkai vertinimo (atrankos, ir, nustačius poreikį, apimties nustatymo bei ataskaitos) dokumentai;</w:t>
      </w:r>
    </w:p>
    <w:p w14:paraId="791A5596"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bookmarkStart w:id="30" w:name="2jxsxqh" w:colFirst="0" w:colLast="0"/>
      <w:bookmarkEnd w:id="30"/>
      <w:r w:rsidRPr="000C0832">
        <w:rPr>
          <w:rFonts w:eastAsia="Times New Roman"/>
          <w:color w:val="000000" w:themeColor="text1"/>
          <w:szCs w:val="24"/>
          <w:lang w:val="lt-LT"/>
        </w:rPr>
        <w:t>planavimo metu vykusių susitikimų su visuomene ir institucijų atstovais protokolai;</w:t>
      </w:r>
    </w:p>
    <w:p w14:paraId="0252425F"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suvestinė lentelė apie atskiruose žemės sklypuose numatomas nustatyti žemės naudojimo sąlygas (nustatomas ar keičiamas specialiąsias žemės naudojimo sąlygas ir keičiamas miško grupes);</w:t>
      </w:r>
    </w:p>
    <w:p w14:paraId="28C8F920"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szCs w:val="24"/>
          <w:lang w:val="lt-LT"/>
        </w:rPr>
      </w:pPr>
      <w:r w:rsidRPr="000C0832">
        <w:rPr>
          <w:rFonts w:eastAsia="Times New Roman"/>
          <w:color w:val="000000" w:themeColor="text1"/>
          <w:szCs w:val="24"/>
          <w:lang w:val="lt-LT"/>
        </w:rPr>
        <w:t>Vadovaujantis Lietuvos Respublikos aplinkos ministro 2024 m.  sausio 18 d. įsakymu Nr. D1-21 „Dėl teritorijų, kuriose taikomos specialiosios žemės naudojimo sąlygos, erdvinių duomenų rinkinio specifikacijos patvirtinimo“ parengiamas duomenų rinkinys su nustatomomis, keičiamomis ar naikinamomis specialiosiomis žemės naudojimo sąlygomis, skirtas pateikti Nekilnojamojo turto kadastro ir Nekilnojamojo turto registro tvarkytojui.</w:t>
      </w:r>
    </w:p>
    <w:p w14:paraId="410A0676" w14:textId="77777777" w:rsidR="000C0832" w:rsidRPr="000C0832" w:rsidRDefault="000C0832" w:rsidP="000C0832">
      <w:pPr>
        <w:numPr>
          <w:ilvl w:val="1"/>
          <w:numId w:val="48"/>
        </w:numPr>
        <w:pBdr>
          <w:top w:val="nil"/>
          <w:left w:val="nil"/>
          <w:bottom w:val="nil"/>
          <w:right w:val="nil"/>
          <w:between w:val="nil"/>
        </w:pBdr>
        <w:tabs>
          <w:tab w:val="left" w:pos="360"/>
          <w:tab w:val="left" w:pos="1560"/>
        </w:tabs>
        <w:spacing w:after="0" w:line="240" w:lineRule="auto"/>
        <w:ind w:left="0" w:firstLine="851"/>
        <w:rPr>
          <w:rFonts w:eastAsia="Times New Roman"/>
          <w:szCs w:val="24"/>
          <w:u w:val="single"/>
          <w:lang w:val="lt-LT"/>
        </w:rPr>
      </w:pPr>
      <w:r w:rsidRPr="000C0832">
        <w:rPr>
          <w:rFonts w:eastAsia="Times New Roman"/>
          <w:szCs w:val="24"/>
          <w:u w:val="single"/>
          <w:lang w:val="lt-LT"/>
        </w:rPr>
        <w:t xml:space="preserve">Duomenų rinkinio pateikimo reikalavimai: </w:t>
      </w:r>
    </w:p>
    <w:p w14:paraId="38A6B270"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color w:val="000000" w:themeColor="text1"/>
          <w:lang w:val="lt-LT"/>
        </w:rPr>
      </w:pPr>
      <w:r w:rsidRPr="000C0832">
        <w:rPr>
          <w:rFonts w:eastAsia="Times New Roman"/>
          <w:color w:val="000000" w:themeColor="text1"/>
          <w:szCs w:val="24"/>
          <w:lang w:val="lt-LT"/>
        </w:rPr>
        <w:t>Paslaugos teikėjas privalo parengti ir pateikti Tarnybai duomenų rinkinį, kurį sudaro: brėžiniai ir aiškinamasis raštas, planavimo procedūrų dokumentų rinkiniai (po vieną nenuasmenintų dokumentų ir nuasmenintų dokumentų rinkinį), biosferos poligono nuostatų projektas. Tekstiniai dokumentai pateikiami .</w:t>
      </w:r>
      <w:proofErr w:type="spellStart"/>
      <w:r w:rsidRPr="000C0832">
        <w:rPr>
          <w:rFonts w:eastAsia="Times New Roman"/>
          <w:color w:val="000000" w:themeColor="text1"/>
          <w:szCs w:val="24"/>
          <w:lang w:val="lt-LT"/>
        </w:rPr>
        <w:t>docx</w:t>
      </w:r>
      <w:proofErr w:type="spellEnd"/>
      <w:r w:rsidRPr="000C0832">
        <w:rPr>
          <w:rFonts w:eastAsia="Times New Roman"/>
          <w:color w:val="000000" w:themeColor="text1"/>
          <w:szCs w:val="24"/>
          <w:lang w:val="lt-LT"/>
        </w:rPr>
        <w:t xml:space="preserve"> formatu, brėžiniai – .</w:t>
      </w:r>
      <w:proofErr w:type="spellStart"/>
      <w:r w:rsidRPr="000C0832">
        <w:rPr>
          <w:rFonts w:eastAsia="Times New Roman"/>
          <w:color w:val="000000" w:themeColor="text1"/>
          <w:szCs w:val="24"/>
          <w:lang w:val="lt-LT"/>
        </w:rPr>
        <w:t>pdf</w:t>
      </w:r>
      <w:proofErr w:type="spellEnd"/>
      <w:r w:rsidRPr="000C0832">
        <w:rPr>
          <w:rFonts w:eastAsia="Times New Roman"/>
          <w:color w:val="000000" w:themeColor="text1"/>
          <w:szCs w:val="24"/>
          <w:lang w:val="lt-LT"/>
        </w:rPr>
        <w:t xml:space="preserve"> ir .</w:t>
      </w:r>
      <w:proofErr w:type="spellStart"/>
      <w:r w:rsidRPr="000C0832">
        <w:rPr>
          <w:rFonts w:eastAsia="Times New Roman"/>
          <w:color w:val="000000" w:themeColor="text1"/>
          <w:szCs w:val="24"/>
          <w:lang w:val="lt-LT"/>
        </w:rPr>
        <w:t>png</w:t>
      </w:r>
      <w:proofErr w:type="spellEnd"/>
      <w:r w:rsidRPr="000C0832">
        <w:rPr>
          <w:rFonts w:eastAsia="Times New Roman"/>
          <w:color w:val="000000" w:themeColor="text1"/>
          <w:szCs w:val="24"/>
          <w:lang w:val="lt-LT"/>
        </w:rPr>
        <w:t xml:space="preserve"> formatu. Skaitmeninis pilnos apimties dokumentų rinkinys pateikiamas USB laikmenoje; </w:t>
      </w:r>
    </w:p>
    <w:p w14:paraId="6E1836CB"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dokumentų grafinė dalis rengiama pagal Saugomų teritorijų specialiųjų planų rengimo taisyklių 32-35 punktų reikalavimus. Skaitmeninės ribos ruošiamos ir galutinai pateikiamos Tarnybai skaitmeniniu formatu, tinkančiu duomenų apsikeitimui (.</w:t>
      </w:r>
      <w:proofErr w:type="spellStart"/>
      <w:r w:rsidRPr="000C0832">
        <w:rPr>
          <w:rFonts w:eastAsia="Times New Roman"/>
          <w:color w:val="000000" w:themeColor="text1"/>
          <w:szCs w:val="24"/>
          <w:lang w:val="lt-LT"/>
        </w:rPr>
        <w:t>shp</w:t>
      </w:r>
      <w:proofErr w:type="spellEnd"/>
      <w:r w:rsidRPr="000C0832">
        <w:rPr>
          <w:rFonts w:eastAsia="Times New Roman"/>
          <w:color w:val="000000" w:themeColor="text1"/>
          <w:szCs w:val="24"/>
          <w:lang w:val="lt-LT"/>
        </w:rPr>
        <w:t>, .</w:t>
      </w:r>
      <w:proofErr w:type="spellStart"/>
      <w:r w:rsidRPr="000C0832">
        <w:rPr>
          <w:rFonts w:eastAsia="Times New Roman"/>
          <w:color w:val="000000" w:themeColor="text1"/>
          <w:szCs w:val="24"/>
          <w:lang w:val="lt-LT"/>
        </w:rPr>
        <w:t>gdb</w:t>
      </w:r>
      <w:proofErr w:type="spellEnd"/>
      <w:r w:rsidRPr="000C0832">
        <w:rPr>
          <w:rFonts w:eastAsia="Times New Roman"/>
          <w:color w:val="000000" w:themeColor="text1"/>
          <w:szCs w:val="24"/>
          <w:lang w:val="lt-LT"/>
        </w:rPr>
        <w:t>, .</w:t>
      </w:r>
      <w:proofErr w:type="spellStart"/>
      <w:r w:rsidRPr="000C0832">
        <w:rPr>
          <w:rFonts w:eastAsia="Times New Roman"/>
          <w:color w:val="000000" w:themeColor="text1"/>
          <w:szCs w:val="24"/>
          <w:lang w:val="lt-LT"/>
        </w:rPr>
        <w:t>gpkg</w:t>
      </w:r>
      <w:proofErr w:type="spellEnd"/>
      <w:r w:rsidRPr="000C0832">
        <w:rPr>
          <w:rFonts w:eastAsia="Times New Roman"/>
          <w:color w:val="000000" w:themeColor="text1"/>
          <w:szCs w:val="24"/>
          <w:lang w:val="lt-LT"/>
        </w:rPr>
        <w:t>). Taip pat pateikiamos brėžinių iliustracijos publikavimui;</w:t>
      </w:r>
    </w:p>
    <w:p w14:paraId="31FB0E38" w14:textId="77777777" w:rsidR="000C0832" w:rsidRPr="000C0832" w:rsidRDefault="000C0832" w:rsidP="000C0832">
      <w:pPr>
        <w:pStyle w:val="Sraopastraipa"/>
        <w:numPr>
          <w:ilvl w:val="2"/>
          <w:numId w:val="48"/>
        </w:numPr>
        <w:pBdr>
          <w:top w:val="nil"/>
          <w:left w:val="nil"/>
          <w:bottom w:val="nil"/>
          <w:right w:val="nil"/>
          <w:between w:val="nil"/>
        </w:pBdr>
        <w:tabs>
          <w:tab w:val="left" w:pos="1344"/>
        </w:tabs>
        <w:spacing w:after="0" w:line="240" w:lineRule="auto"/>
        <w:ind w:left="0" w:firstLine="840"/>
        <w:rPr>
          <w:rFonts w:eastAsia="Times New Roman"/>
          <w:color w:val="000000" w:themeColor="text1"/>
          <w:szCs w:val="24"/>
          <w:lang w:val="lt-LT"/>
        </w:rPr>
      </w:pPr>
      <w:r w:rsidRPr="000C0832">
        <w:rPr>
          <w:rFonts w:eastAsia="Times New Roman"/>
          <w:color w:val="000000" w:themeColor="text1"/>
          <w:szCs w:val="24"/>
          <w:lang w:val="lt-LT"/>
        </w:rPr>
        <w:t xml:space="preserve">visi dokumentai parengiami ir Tarnybai pateikiami valstybine (lietuvių) kalba. </w:t>
      </w:r>
    </w:p>
    <w:p w14:paraId="075D5995" w14:textId="77777777" w:rsidR="000C0832" w:rsidRPr="000C0832" w:rsidRDefault="000C0832" w:rsidP="000C0832">
      <w:pPr>
        <w:numPr>
          <w:ilvl w:val="1"/>
          <w:numId w:val="48"/>
        </w:numPr>
        <w:pBdr>
          <w:top w:val="nil"/>
          <w:left w:val="nil"/>
          <w:bottom w:val="nil"/>
          <w:right w:val="nil"/>
          <w:between w:val="nil"/>
        </w:pBdr>
        <w:tabs>
          <w:tab w:val="left" w:pos="1560"/>
        </w:tabs>
        <w:spacing w:after="0" w:line="240" w:lineRule="auto"/>
        <w:ind w:left="0" w:firstLine="851"/>
        <w:rPr>
          <w:rFonts w:eastAsia="Times New Roman"/>
          <w:szCs w:val="24"/>
          <w:lang w:val="lt-LT"/>
        </w:rPr>
      </w:pPr>
      <w:r w:rsidRPr="000C0832">
        <w:rPr>
          <w:rFonts w:eastAsia="Times New Roman"/>
          <w:color w:val="000000"/>
          <w:szCs w:val="24"/>
          <w:lang w:val="lt-LT"/>
        </w:rPr>
        <w:t xml:space="preserve">Planavimo schemos rengimo metu turi būti suorganizuotos ne mažiau kaip 2 teritorijos apžiūros, kurių metu įvertinami galimi </w:t>
      </w:r>
      <w:proofErr w:type="spellStart"/>
      <w:r w:rsidRPr="000C0832">
        <w:rPr>
          <w:rFonts w:eastAsia="Times New Roman"/>
          <w:color w:val="000000"/>
          <w:szCs w:val="24"/>
          <w:lang w:val="lt-LT"/>
        </w:rPr>
        <w:t>kraštotvarkiniai</w:t>
      </w:r>
      <w:proofErr w:type="spellEnd"/>
      <w:r w:rsidRPr="000C0832">
        <w:rPr>
          <w:rFonts w:eastAsia="Times New Roman"/>
          <w:color w:val="000000"/>
          <w:szCs w:val="24"/>
          <w:lang w:val="lt-LT"/>
        </w:rPr>
        <w:t xml:space="preserve"> konfliktai, pasiūlymų įgyvendinimo galimybė ir kiti praktiniai problemų sprendimo klausimai. </w:t>
      </w:r>
    </w:p>
    <w:p w14:paraId="23425770" w14:textId="77777777" w:rsidR="000C0832" w:rsidRPr="000C0832" w:rsidRDefault="000C0832" w:rsidP="000C0832">
      <w:pPr>
        <w:numPr>
          <w:ilvl w:val="1"/>
          <w:numId w:val="48"/>
        </w:numPr>
        <w:pBdr>
          <w:top w:val="nil"/>
          <w:left w:val="nil"/>
          <w:bottom w:val="nil"/>
          <w:right w:val="nil"/>
          <w:between w:val="nil"/>
        </w:pBdr>
        <w:tabs>
          <w:tab w:val="left" w:pos="1560"/>
        </w:tabs>
        <w:spacing w:after="0" w:line="240" w:lineRule="auto"/>
        <w:ind w:left="0" w:firstLine="851"/>
        <w:rPr>
          <w:rFonts w:eastAsia="Times New Roman"/>
          <w:color w:val="000000"/>
          <w:szCs w:val="24"/>
          <w:lang w:val="lt-LT"/>
        </w:rPr>
      </w:pPr>
      <w:r w:rsidRPr="000C0832">
        <w:rPr>
          <w:rFonts w:eastAsia="Times New Roman"/>
          <w:color w:val="000000" w:themeColor="text1"/>
          <w:szCs w:val="24"/>
          <w:lang w:val="lt-LT"/>
        </w:rPr>
        <w:t>Iki Planavimo schemos projekto ir viešinimo procedūrų pradžios</w:t>
      </w:r>
      <w:r w:rsidRPr="000C0832">
        <w:rPr>
          <w:rFonts w:eastAsia="Times New Roman"/>
          <w:szCs w:val="24"/>
          <w:lang w:val="lt-LT"/>
        </w:rPr>
        <w:t xml:space="preserve"> privalo būti surengti ne mažiau kaip 2 susitikimai su planuojamoje teritorijoje veikiančių institucijų (savivaldybių, Valstybinės miškų urėdijos regioninių padalinių ir kt.) atstovais </w:t>
      </w:r>
      <w:r w:rsidRPr="000C0832">
        <w:rPr>
          <w:rFonts w:eastAsia="Times New Roman"/>
          <w:color w:val="000000"/>
          <w:szCs w:val="24"/>
          <w:lang w:val="lt-LT"/>
        </w:rPr>
        <w:t>ir ne mažiau kaip 2 susitikimai su teritorijoje veikiančiomis bendruomenėmis ir gyventojais ir suinteresuotos visuomenės atstovais</w:t>
      </w:r>
    </w:p>
    <w:p w14:paraId="432120E7" w14:textId="77777777" w:rsidR="000C0832" w:rsidRPr="000C0832" w:rsidRDefault="000C0832" w:rsidP="000C0832">
      <w:pPr>
        <w:numPr>
          <w:ilvl w:val="1"/>
          <w:numId w:val="48"/>
        </w:numPr>
        <w:pBdr>
          <w:top w:val="nil"/>
          <w:left w:val="nil"/>
          <w:bottom w:val="nil"/>
          <w:right w:val="nil"/>
          <w:between w:val="nil"/>
        </w:pBdr>
        <w:tabs>
          <w:tab w:val="left" w:pos="1560"/>
        </w:tabs>
        <w:spacing w:after="0" w:line="240" w:lineRule="auto"/>
        <w:ind w:left="0" w:firstLine="851"/>
        <w:rPr>
          <w:rFonts w:eastAsia="Times New Roman"/>
          <w:szCs w:val="24"/>
          <w:lang w:val="lt-LT"/>
        </w:rPr>
      </w:pPr>
      <w:r w:rsidRPr="000C0832">
        <w:rPr>
          <w:rFonts w:eastAsia="Times New Roman"/>
          <w:szCs w:val="24"/>
          <w:lang w:val="lt-LT"/>
        </w:rPr>
        <w:t>Susitikimams su vietos gyventojais bei suinteresuotų institucijų atstovais Teikėjas gali pasitelkti kūrybinių dirbtuvių formatą, kurių metu bendruomenės nariai galėtų išreikšti savo nuomonę (viziją) dėl planuojamo teritorijos tvarkymo krypčių. Teikėjas, susipažinęs su pateikta vizija ir įvertinęs siūlomas teritorijos tvarkymo kryptis bei priemones, galėtų į tai atsižvelgti, rengdamas konkretizuotus Planavimo schemos sprendinius.</w:t>
      </w:r>
    </w:p>
    <w:p w14:paraId="68F8271D" w14:textId="77777777" w:rsidR="000C0832" w:rsidRPr="000C0832" w:rsidRDefault="000C0832" w:rsidP="000C0832">
      <w:pPr>
        <w:numPr>
          <w:ilvl w:val="1"/>
          <w:numId w:val="48"/>
        </w:numPr>
        <w:pBdr>
          <w:top w:val="nil"/>
          <w:left w:val="nil"/>
          <w:bottom w:val="nil"/>
          <w:right w:val="nil"/>
          <w:between w:val="nil"/>
        </w:pBdr>
        <w:tabs>
          <w:tab w:val="left" w:pos="1560"/>
        </w:tabs>
        <w:spacing w:after="0" w:line="240" w:lineRule="auto"/>
        <w:ind w:left="0" w:firstLine="851"/>
        <w:rPr>
          <w:rFonts w:eastAsia="Times New Roman"/>
          <w:szCs w:val="24"/>
          <w:lang w:val="lt-LT"/>
        </w:rPr>
      </w:pPr>
      <w:r w:rsidRPr="000C0832">
        <w:rPr>
          <w:rFonts w:eastAsia="Times New Roman"/>
          <w:szCs w:val="24"/>
          <w:lang w:val="lt-LT"/>
        </w:rPr>
        <w:t xml:space="preserve">Planavimo proceso viešinimui Paslaugos teikėjas parengia internetinę žemėlapių aplikaciją, kurioje pateikiamas įrankis leidžiantis interaktyviai palyginti galiojančius ir parengtus sprendinius (brėžinius) naudojant slinkties juostą (pvz. Slide to </w:t>
      </w:r>
      <w:proofErr w:type="spellStart"/>
      <w:r w:rsidRPr="000C0832">
        <w:rPr>
          <w:rFonts w:eastAsia="Times New Roman"/>
          <w:szCs w:val="24"/>
          <w:lang w:val="lt-LT"/>
        </w:rPr>
        <w:t>Compare</w:t>
      </w:r>
      <w:proofErr w:type="spellEnd"/>
      <w:r w:rsidRPr="000C0832">
        <w:rPr>
          <w:rFonts w:eastAsia="Times New Roman"/>
          <w:szCs w:val="24"/>
          <w:lang w:val="lt-LT"/>
        </w:rPr>
        <w:t>);</w:t>
      </w:r>
    </w:p>
    <w:p w14:paraId="130184A4" w14:textId="77777777" w:rsidR="000C0832" w:rsidRPr="000C0832" w:rsidRDefault="000C0832" w:rsidP="000C0832">
      <w:pPr>
        <w:numPr>
          <w:ilvl w:val="1"/>
          <w:numId w:val="48"/>
        </w:numPr>
        <w:pBdr>
          <w:top w:val="nil"/>
          <w:left w:val="nil"/>
          <w:bottom w:val="nil"/>
          <w:right w:val="nil"/>
          <w:between w:val="nil"/>
        </w:pBdr>
        <w:tabs>
          <w:tab w:val="left" w:pos="1560"/>
        </w:tabs>
        <w:spacing w:after="0" w:line="240" w:lineRule="auto"/>
        <w:ind w:left="0" w:firstLine="851"/>
        <w:rPr>
          <w:rFonts w:eastAsia="Times New Roman"/>
          <w:color w:val="000000"/>
          <w:szCs w:val="24"/>
          <w:lang w:val="lt-LT"/>
        </w:rPr>
      </w:pPr>
      <w:r w:rsidRPr="000C0832">
        <w:rPr>
          <w:rFonts w:eastAsia="Times New Roman"/>
          <w:color w:val="000000" w:themeColor="text1"/>
          <w:szCs w:val="24"/>
          <w:lang w:val="lt-LT"/>
        </w:rPr>
        <w:t>Paslaugos teikėjas atlieka Strateginio pasekmių aplinkai vertinimo (atrankos, ir, nustačius poreikį, apimties nustatymo bei ataskaitos parengimo) procedūras.</w:t>
      </w:r>
    </w:p>
    <w:p w14:paraId="3C4A39C8" w14:textId="77777777" w:rsidR="000C0832" w:rsidRPr="000C0832" w:rsidRDefault="000C0832" w:rsidP="000C0832">
      <w:pPr>
        <w:numPr>
          <w:ilvl w:val="1"/>
          <w:numId w:val="48"/>
        </w:numPr>
        <w:pBdr>
          <w:top w:val="nil"/>
          <w:left w:val="nil"/>
          <w:bottom w:val="nil"/>
          <w:right w:val="nil"/>
          <w:between w:val="nil"/>
        </w:pBdr>
        <w:tabs>
          <w:tab w:val="left" w:pos="1560"/>
        </w:tabs>
        <w:spacing w:after="0" w:line="240" w:lineRule="auto"/>
        <w:ind w:left="0" w:firstLine="851"/>
        <w:rPr>
          <w:rFonts w:eastAsia="Times New Roman"/>
          <w:color w:val="000000"/>
          <w:szCs w:val="24"/>
          <w:lang w:val="lt-LT"/>
        </w:rPr>
      </w:pPr>
      <w:r w:rsidRPr="000C0832">
        <w:rPr>
          <w:rFonts w:eastAsia="Times New Roman"/>
          <w:color w:val="000000"/>
          <w:szCs w:val="24"/>
          <w:lang w:val="lt-LT"/>
        </w:rPr>
        <w:t>Paslaugos teikėjas įpareigojamas prisijungti prie Lietuvos Respublikos teritorijų planavimo dokumentų rengimo ir teritorijų planavimo proceso valstybinės priežiūros informacinės sistemos (</w:t>
      </w:r>
      <w:hyperlink r:id="rId11">
        <w:r w:rsidRPr="000C0832">
          <w:rPr>
            <w:rFonts w:eastAsia="Times New Roman"/>
            <w:color w:val="0000FF"/>
            <w:szCs w:val="24"/>
            <w:u w:val="single"/>
            <w:lang w:val="lt-LT"/>
          </w:rPr>
          <w:t>planuoju-</w:t>
        </w:r>
        <w:proofErr w:type="spellStart"/>
        <w:r w:rsidRPr="000C0832">
          <w:rPr>
            <w:rFonts w:eastAsia="Times New Roman"/>
            <w:color w:val="0000FF"/>
            <w:szCs w:val="24"/>
            <w:u w:val="single"/>
            <w:lang w:val="lt-LT"/>
          </w:rPr>
          <w:lastRenderedPageBreak/>
          <w:t>statau.lt</w:t>
        </w:r>
        <w:proofErr w:type="spellEnd"/>
      </w:hyperlink>
      <w:r w:rsidRPr="000C0832">
        <w:rPr>
          <w:rFonts w:eastAsia="Times New Roman"/>
          <w:color w:val="000000"/>
          <w:szCs w:val="24"/>
          <w:lang w:val="lt-LT"/>
        </w:rPr>
        <w:t>) ir teisės aktų nustatyta tvarka atlikti visuomenės informavimo, viešinimo, derinimo, ginčų nagrinėjimo procedūras bei dalyvauti Planavimo schemos tikrinimo ir tvirtinimo bei duomenų pateikimo susijusiems valstybiniams registrams ir kadastrams procese.</w:t>
      </w:r>
    </w:p>
    <w:p w14:paraId="06977BF6" w14:textId="77777777" w:rsidR="000C0832" w:rsidRPr="000C0832" w:rsidRDefault="000C0832" w:rsidP="000C0832">
      <w:pPr>
        <w:tabs>
          <w:tab w:val="left" w:pos="426"/>
        </w:tabs>
        <w:spacing w:after="0" w:line="240" w:lineRule="auto"/>
        <w:ind w:firstLine="720"/>
        <w:rPr>
          <w:rFonts w:eastAsia="Times New Roman"/>
          <w:szCs w:val="24"/>
          <w:lang w:val="lt-LT"/>
        </w:rPr>
      </w:pPr>
    </w:p>
    <w:p w14:paraId="7C7B38B9" w14:textId="77777777" w:rsidR="000C0832" w:rsidRPr="000C0832" w:rsidRDefault="000C0832" w:rsidP="000C0832">
      <w:pPr>
        <w:numPr>
          <w:ilvl w:val="0"/>
          <w:numId w:val="48"/>
        </w:numPr>
        <w:pBdr>
          <w:top w:val="nil"/>
          <w:left w:val="nil"/>
          <w:bottom w:val="nil"/>
          <w:right w:val="nil"/>
          <w:between w:val="nil"/>
        </w:pBdr>
        <w:spacing w:after="0" w:line="240" w:lineRule="auto"/>
        <w:jc w:val="center"/>
        <w:rPr>
          <w:rFonts w:eastAsia="Times New Roman"/>
          <w:b/>
          <w:color w:val="000000"/>
          <w:szCs w:val="24"/>
          <w:lang w:val="lt-LT"/>
        </w:rPr>
      </w:pPr>
      <w:r w:rsidRPr="000C0832">
        <w:rPr>
          <w:rFonts w:eastAsia="Times New Roman"/>
          <w:b/>
          <w:color w:val="000000"/>
          <w:szCs w:val="24"/>
          <w:lang w:val="lt-LT"/>
        </w:rPr>
        <w:t>KITI REIKALAVIMAI</w:t>
      </w:r>
    </w:p>
    <w:p w14:paraId="1E3BFF6E" w14:textId="77777777" w:rsidR="000C0832" w:rsidRPr="000C0832" w:rsidRDefault="000C0832" w:rsidP="000C0832">
      <w:pPr>
        <w:spacing w:after="0" w:line="240" w:lineRule="auto"/>
        <w:ind w:firstLine="851"/>
        <w:rPr>
          <w:rFonts w:eastAsia="Times New Roman"/>
          <w:b/>
          <w:szCs w:val="24"/>
          <w:lang w:val="lt-LT"/>
        </w:rPr>
      </w:pPr>
    </w:p>
    <w:p w14:paraId="7EC2D9ED" w14:textId="77777777" w:rsidR="000C0832" w:rsidRPr="000C0832" w:rsidRDefault="000C0832" w:rsidP="000C0832">
      <w:pPr>
        <w:pStyle w:val="Sraopastraipa"/>
        <w:numPr>
          <w:ilvl w:val="1"/>
          <w:numId w:val="48"/>
        </w:numPr>
        <w:tabs>
          <w:tab w:val="left" w:pos="360"/>
        </w:tabs>
        <w:spacing w:after="0" w:line="240" w:lineRule="auto"/>
        <w:ind w:left="0" w:firstLine="851"/>
        <w:rPr>
          <w:szCs w:val="24"/>
          <w:lang w:val="lt-LT"/>
        </w:rPr>
      </w:pPr>
      <w:r w:rsidRPr="000C0832">
        <w:rPr>
          <w:rFonts w:eastAsia="Times New Roman"/>
          <w:color w:val="000000" w:themeColor="text1"/>
          <w:szCs w:val="24"/>
          <w:lang w:val="lt-LT"/>
        </w:rPr>
        <w:t xml:space="preserve">Planavimo schema rengiama pagal Lietuvos Respublikos teritorijų planavimo įstatyme nurodytus etapus. </w:t>
      </w:r>
      <w:r w:rsidRPr="000C0832">
        <w:rPr>
          <w:szCs w:val="24"/>
          <w:lang w:val="lt-LT"/>
        </w:rPr>
        <w:t>Paslaugų teikimo terminai ir atsiskaitymų etapai:</w:t>
      </w:r>
    </w:p>
    <w:p w14:paraId="142F576E" w14:textId="77777777" w:rsidR="000C0832" w:rsidRPr="000C0832" w:rsidRDefault="000C0832" w:rsidP="000C0832">
      <w:pPr>
        <w:tabs>
          <w:tab w:val="left" w:pos="360"/>
        </w:tabs>
        <w:spacing w:after="0" w:line="240" w:lineRule="auto"/>
        <w:rPr>
          <w:szCs w:val="24"/>
          <w:lang w:val="lt-LT"/>
        </w:rPr>
      </w:pPr>
    </w:p>
    <w:tbl>
      <w:tblPr>
        <w:tblW w:w="97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6036"/>
        <w:gridCol w:w="1858"/>
        <w:gridCol w:w="1858"/>
      </w:tblGrid>
      <w:tr w:rsidR="000C0832" w:rsidRPr="000C0832" w14:paraId="69EE32AF" w14:textId="77777777" w:rsidTr="000D2B50">
        <w:tc>
          <w:tcPr>
            <w:tcW w:w="6036" w:type="dxa"/>
            <w:vAlign w:val="center"/>
          </w:tcPr>
          <w:p w14:paraId="7739D406" w14:textId="77777777" w:rsidR="000C0832" w:rsidRPr="000C0832" w:rsidRDefault="000C0832" w:rsidP="000D2B50">
            <w:pPr>
              <w:spacing w:after="0" w:line="240" w:lineRule="auto"/>
              <w:jc w:val="center"/>
              <w:rPr>
                <w:rFonts w:eastAsia="Times New Roman"/>
                <w:b/>
                <w:strike/>
                <w:szCs w:val="24"/>
                <w:lang w:val="lt-LT"/>
              </w:rPr>
            </w:pPr>
            <w:r w:rsidRPr="000C0832">
              <w:rPr>
                <w:rFonts w:eastAsia="Times New Roman"/>
                <w:b/>
                <w:szCs w:val="24"/>
                <w:lang w:val="lt-LT"/>
              </w:rPr>
              <w:t>Planavimo schemos rengimo proceso etapai ir darbai</w:t>
            </w:r>
          </w:p>
        </w:tc>
        <w:tc>
          <w:tcPr>
            <w:tcW w:w="1858" w:type="dxa"/>
            <w:tcBorders>
              <w:bottom w:val="single" w:sz="4" w:space="0" w:color="auto"/>
            </w:tcBorders>
            <w:vAlign w:val="center"/>
          </w:tcPr>
          <w:p w14:paraId="0087EBCF" w14:textId="77777777" w:rsidR="000C0832" w:rsidRPr="000C0832" w:rsidRDefault="000C0832" w:rsidP="000D2B50">
            <w:pPr>
              <w:spacing w:after="0" w:line="240" w:lineRule="auto"/>
              <w:jc w:val="center"/>
              <w:rPr>
                <w:b/>
                <w:szCs w:val="24"/>
                <w:lang w:val="lt-LT"/>
              </w:rPr>
            </w:pPr>
            <w:r w:rsidRPr="000C0832">
              <w:rPr>
                <w:b/>
                <w:szCs w:val="24"/>
                <w:lang w:val="lt-LT"/>
              </w:rPr>
              <w:t>Preliminarus</w:t>
            </w:r>
          </w:p>
          <w:p w14:paraId="796E20F6" w14:textId="77777777" w:rsidR="000C0832" w:rsidRPr="000C0832" w:rsidRDefault="000C0832" w:rsidP="000D2B50">
            <w:pPr>
              <w:spacing w:after="0" w:line="240" w:lineRule="auto"/>
              <w:jc w:val="center"/>
              <w:rPr>
                <w:rFonts w:eastAsia="Times New Roman"/>
                <w:b/>
                <w:szCs w:val="24"/>
                <w:lang w:val="lt-LT"/>
              </w:rPr>
            </w:pPr>
            <w:r w:rsidRPr="000C0832">
              <w:rPr>
                <w:b/>
                <w:szCs w:val="24"/>
                <w:lang w:val="lt-LT"/>
              </w:rPr>
              <w:t>įvykdymo terminas (mėnesiais)*</w:t>
            </w:r>
          </w:p>
        </w:tc>
        <w:tc>
          <w:tcPr>
            <w:tcW w:w="1858" w:type="dxa"/>
            <w:tcBorders>
              <w:bottom w:val="single" w:sz="4" w:space="0" w:color="auto"/>
            </w:tcBorders>
            <w:vAlign w:val="center"/>
          </w:tcPr>
          <w:p w14:paraId="10F3897D" w14:textId="77777777" w:rsidR="000C0832" w:rsidRPr="000C0832" w:rsidRDefault="000C0832" w:rsidP="000D2B50">
            <w:pPr>
              <w:spacing w:after="0" w:line="240" w:lineRule="auto"/>
              <w:jc w:val="center"/>
              <w:rPr>
                <w:rFonts w:eastAsia="Times New Roman"/>
                <w:b/>
                <w:szCs w:val="24"/>
                <w:lang w:val="lt-LT"/>
              </w:rPr>
            </w:pPr>
            <w:r w:rsidRPr="000C0832">
              <w:rPr>
                <w:rFonts w:eastAsia="Times New Roman"/>
                <w:b/>
                <w:szCs w:val="24"/>
                <w:lang w:val="lt-LT"/>
              </w:rPr>
              <w:t>Mokėjimai</w:t>
            </w:r>
          </w:p>
        </w:tc>
      </w:tr>
      <w:tr w:rsidR="000C0832" w:rsidRPr="000C0832" w14:paraId="7D09C03B" w14:textId="77777777" w:rsidTr="000D2B50">
        <w:trPr>
          <w:trHeight w:val="240"/>
        </w:trPr>
        <w:tc>
          <w:tcPr>
            <w:tcW w:w="7894" w:type="dxa"/>
            <w:gridSpan w:val="2"/>
          </w:tcPr>
          <w:p w14:paraId="721B5F34" w14:textId="77777777" w:rsidR="000C0832" w:rsidRPr="000C0832" w:rsidRDefault="000C0832" w:rsidP="000C0832">
            <w:pPr>
              <w:numPr>
                <w:ilvl w:val="0"/>
                <w:numId w:val="49"/>
              </w:numPr>
              <w:spacing w:after="0" w:line="240" w:lineRule="auto"/>
              <w:ind w:right="49"/>
              <w:jc w:val="center"/>
              <w:rPr>
                <w:rFonts w:eastAsia="Times New Roman"/>
                <w:smallCaps/>
                <w:szCs w:val="24"/>
                <w:lang w:val="lt-LT"/>
              </w:rPr>
            </w:pPr>
            <w:r w:rsidRPr="000C0832">
              <w:rPr>
                <w:rFonts w:eastAsia="Times New Roman"/>
                <w:smallCaps/>
                <w:szCs w:val="24"/>
                <w:lang w:val="lt-LT"/>
              </w:rPr>
              <w:t>PARENGIAMASIS ETAPAS</w:t>
            </w:r>
          </w:p>
        </w:tc>
        <w:tc>
          <w:tcPr>
            <w:tcW w:w="1858" w:type="dxa"/>
            <w:vMerge w:val="restart"/>
          </w:tcPr>
          <w:p w14:paraId="1F2042DB" w14:textId="77777777" w:rsidR="000C0832" w:rsidRPr="000C0832" w:rsidRDefault="000C0832" w:rsidP="000D2B50">
            <w:pPr>
              <w:spacing w:after="0" w:line="240" w:lineRule="auto"/>
              <w:rPr>
                <w:rFonts w:eastAsia="Times New Roman"/>
                <w:szCs w:val="24"/>
                <w:lang w:val="lt-LT"/>
              </w:rPr>
            </w:pPr>
          </w:p>
          <w:p w14:paraId="33B193DE" w14:textId="77777777" w:rsidR="000C0832" w:rsidRPr="000C0832" w:rsidRDefault="000C0832" w:rsidP="000D2B50">
            <w:pPr>
              <w:spacing w:after="0" w:line="240" w:lineRule="auto"/>
              <w:rPr>
                <w:rFonts w:eastAsia="Times New Roman"/>
                <w:szCs w:val="24"/>
                <w:lang w:val="lt-LT"/>
              </w:rPr>
            </w:pPr>
          </w:p>
          <w:p w14:paraId="3E8269FD" w14:textId="77777777" w:rsidR="000C0832" w:rsidRPr="000C0832" w:rsidRDefault="000C0832" w:rsidP="000D2B50">
            <w:pPr>
              <w:spacing w:after="0" w:line="240" w:lineRule="auto"/>
              <w:rPr>
                <w:rFonts w:eastAsia="Times New Roman"/>
                <w:szCs w:val="24"/>
                <w:lang w:val="lt-LT"/>
              </w:rPr>
            </w:pPr>
          </w:p>
          <w:p w14:paraId="2C28ED8C" w14:textId="77777777" w:rsidR="000C0832" w:rsidRPr="000C0832" w:rsidRDefault="000C0832" w:rsidP="000D2B50">
            <w:pPr>
              <w:spacing w:after="0" w:line="240" w:lineRule="auto"/>
              <w:rPr>
                <w:rFonts w:eastAsia="Times New Roman"/>
                <w:szCs w:val="24"/>
                <w:lang w:val="lt-LT"/>
              </w:rPr>
            </w:pPr>
          </w:p>
          <w:p w14:paraId="392DD725" w14:textId="77777777" w:rsidR="000C0832" w:rsidRPr="000C0832" w:rsidRDefault="000C0832" w:rsidP="000D2B50">
            <w:pPr>
              <w:spacing w:after="0" w:line="240" w:lineRule="auto"/>
              <w:rPr>
                <w:rFonts w:eastAsia="Times New Roman"/>
                <w:szCs w:val="24"/>
                <w:lang w:val="lt-LT"/>
              </w:rPr>
            </w:pPr>
          </w:p>
          <w:p w14:paraId="2EA384A1" w14:textId="77777777" w:rsidR="000C0832" w:rsidRPr="000C0832" w:rsidRDefault="000C0832" w:rsidP="000D2B50">
            <w:pPr>
              <w:spacing w:after="0" w:line="240" w:lineRule="auto"/>
              <w:rPr>
                <w:rFonts w:eastAsia="Times New Roman"/>
                <w:szCs w:val="24"/>
                <w:lang w:val="lt-LT"/>
              </w:rPr>
            </w:pPr>
          </w:p>
          <w:p w14:paraId="5223D454" w14:textId="77777777" w:rsidR="000C0832" w:rsidRPr="000C0832" w:rsidRDefault="000C0832" w:rsidP="000D2B50">
            <w:pPr>
              <w:spacing w:after="0" w:line="240" w:lineRule="auto"/>
              <w:rPr>
                <w:rFonts w:eastAsia="Times New Roman"/>
                <w:szCs w:val="24"/>
                <w:lang w:val="lt-LT"/>
              </w:rPr>
            </w:pPr>
          </w:p>
          <w:p w14:paraId="43956B10" w14:textId="77777777" w:rsidR="000C0832" w:rsidRPr="000C0832" w:rsidRDefault="000C0832" w:rsidP="000D2B50">
            <w:pPr>
              <w:spacing w:after="0" w:line="240" w:lineRule="auto"/>
              <w:rPr>
                <w:rFonts w:eastAsia="Times New Roman"/>
                <w:szCs w:val="24"/>
                <w:lang w:val="lt-LT"/>
              </w:rPr>
            </w:pPr>
          </w:p>
          <w:p w14:paraId="563928C4" w14:textId="77777777" w:rsidR="000C0832" w:rsidRPr="000C0832" w:rsidRDefault="000C0832" w:rsidP="000D2B50">
            <w:pPr>
              <w:spacing w:after="0" w:line="240" w:lineRule="auto"/>
              <w:rPr>
                <w:rFonts w:eastAsia="Times New Roman"/>
                <w:szCs w:val="24"/>
                <w:lang w:val="lt-LT"/>
              </w:rPr>
            </w:pPr>
            <w:r w:rsidRPr="000C0832">
              <w:rPr>
                <w:rFonts w:eastAsia="Times New Roman"/>
                <w:szCs w:val="24"/>
                <w:lang w:val="lt-LT"/>
              </w:rPr>
              <w:t>1 mokėjimas (30 % nuo sutarties kainos su PVM)</w:t>
            </w:r>
          </w:p>
          <w:p w14:paraId="69DDCCE1" w14:textId="77777777" w:rsidR="000C0832" w:rsidRPr="000C0832" w:rsidRDefault="000C0832" w:rsidP="000D2B50">
            <w:pPr>
              <w:spacing w:after="0" w:line="240" w:lineRule="auto"/>
              <w:rPr>
                <w:rFonts w:eastAsia="Times New Roman"/>
                <w:smallCaps/>
                <w:szCs w:val="24"/>
                <w:lang w:val="lt-LT"/>
              </w:rPr>
            </w:pPr>
          </w:p>
        </w:tc>
      </w:tr>
      <w:tr w:rsidR="000C0832" w:rsidRPr="000C0832" w14:paraId="266C24D2" w14:textId="77777777" w:rsidTr="000D2B50">
        <w:trPr>
          <w:trHeight w:val="396"/>
        </w:trPr>
        <w:tc>
          <w:tcPr>
            <w:tcW w:w="6036" w:type="dxa"/>
          </w:tcPr>
          <w:p w14:paraId="7A20983B" w14:textId="77777777" w:rsidR="000C0832" w:rsidRPr="000C0832" w:rsidRDefault="000C0832" w:rsidP="000D2B50">
            <w:pPr>
              <w:spacing w:after="0" w:line="240" w:lineRule="auto"/>
              <w:rPr>
                <w:rFonts w:eastAsia="Times New Roman"/>
                <w:szCs w:val="24"/>
                <w:lang w:val="lt-LT"/>
              </w:rPr>
            </w:pPr>
            <w:r w:rsidRPr="000C0832">
              <w:rPr>
                <w:rFonts w:eastAsia="Times New Roman"/>
                <w:szCs w:val="24"/>
                <w:lang w:val="lt-LT"/>
              </w:rPr>
              <w:t>Paskelbimas visuomenės informavimo priemonėse, seniūnijose ir kt. apie priimtą sprendimą dėl planavimo schemos rengimo pradžios ir planavimo tikslų, paskelbiama planavimo darbų programa. Gaunamos planavimo sąlygos.</w:t>
            </w:r>
          </w:p>
        </w:tc>
        <w:tc>
          <w:tcPr>
            <w:tcW w:w="1858" w:type="dxa"/>
          </w:tcPr>
          <w:p w14:paraId="4F7D18ED"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1</w:t>
            </w:r>
          </w:p>
          <w:p w14:paraId="0D3221EE" w14:textId="77777777" w:rsidR="000C0832" w:rsidRPr="000C0832" w:rsidRDefault="000C0832" w:rsidP="000D2B50">
            <w:pPr>
              <w:spacing w:after="0" w:line="240" w:lineRule="auto"/>
              <w:jc w:val="center"/>
              <w:rPr>
                <w:rFonts w:eastAsia="Times New Roman"/>
                <w:szCs w:val="24"/>
                <w:lang w:val="lt-LT"/>
              </w:rPr>
            </w:pPr>
          </w:p>
        </w:tc>
        <w:tc>
          <w:tcPr>
            <w:tcW w:w="1858" w:type="dxa"/>
            <w:vMerge/>
          </w:tcPr>
          <w:p w14:paraId="574C552B" w14:textId="77777777" w:rsidR="000C0832" w:rsidRPr="000C0832" w:rsidRDefault="000C0832" w:rsidP="000D2B50">
            <w:pPr>
              <w:spacing w:after="0" w:line="240" w:lineRule="auto"/>
              <w:jc w:val="center"/>
              <w:rPr>
                <w:rFonts w:eastAsia="Times New Roman"/>
                <w:szCs w:val="24"/>
                <w:lang w:val="lt-LT"/>
              </w:rPr>
            </w:pPr>
          </w:p>
        </w:tc>
      </w:tr>
      <w:tr w:rsidR="000C0832" w:rsidRPr="000C0832" w14:paraId="75E05538" w14:textId="77777777" w:rsidTr="000D2B50">
        <w:trPr>
          <w:trHeight w:val="240"/>
        </w:trPr>
        <w:tc>
          <w:tcPr>
            <w:tcW w:w="7894" w:type="dxa"/>
            <w:gridSpan w:val="2"/>
          </w:tcPr>
          <w:p w14:paraId="1DCD49BC" w14:textId="77777777" w:rsidR="000C0832" w:rsidRPr="000C0832" w:rsidRDefault="000C0832" w:rsidP="000C0832">
            <w:pPr>
              <w:numPr>
                <w:ilvl w:val="0"/>
                <w:numId w:val="49"/>
              </w:numPr>
              <w:spacing w:after="0" w:line="240" w:lineRule="auto"/>
              <w:ind w:right="49"/>
              <w:jc w:val="center"/>
              <w:rPr>
                <w:rFonts w:eastAsia="Times New Roman"/>
                <w:smallCaps/>
                <w:szCs w:val="24"/>
                <w:lang w:val="lt-LT"/>
              </w:rPr>
            </w:pPr>
            <w:r w:rsidRPr="000C0832">
              <w:rPr>
                <w:rFonts w:eastAsia="Times New Roman"/>
                <w:smallCaps/>
                <w:szCs w:val="24"/>
                <w:lang w:val="lt-LT"/>
              </w:rPr>
              <w:t>RENGIMO ETAPAS</w:t>
            </w:r>
          </w:p>
        </w:tc>
        <w:tc>
          <w:tcPr>
            <w:tcW w:w="1858" w:type="dxa"/>
            <w:vMerge/>
          </w:tcPr>
          <w:p w14:paraId="679262AC" w14:textId="77777777" w:rsidR="000C0832" w:rsidRPr="000C0832" w:rsidRDefault="000C0832" w:rsidP="000D2B50">
            <w:pPr>
              <w:widowControl w:val="0"/>
              <w:pBdr>
                <w:top w:val="nil"/>
                <w:left w:val="nil"/>
                <w:bottom w:val="nil"/>
                <w:right w:val="nil"/>
                <w:between w:val="nil"/>
              </w:pBdr>
              <w:spacing w:after="0" w:line="240" w:lineRule="auto"/>
              <w:rPr>
                <w:rFonts w:eastAsia="Times New Roman"/>
                <w:smallCaps/>
                <w:szCs w:val="24"/>
                <w:lang w:val="lt-LT"/>
              </w:rPr>
            </w:pPr>
          </w:p>
        </w:tc>
      </w:tr>
      <w:tr w:rsidR="000C0832" w:rsidRPr="000C0832" w14:paraId="098FC0D3" w14:textId="77777777" w:rsidTr="000D2B50">
        <w:trPr>
          <w:trHeight w:val="240"/>
        </w:trPr>
        <w:tc>
          <w:tcPr>
            <w:tcW w:w="6036" w:type="dxa"/>
          </w:tcPr>
          <w:p w14:paraId="3A324566" w14:textId="77777777" w:rsidR="000C0832" w:rsidRPr="000C0832" w:rsidRDefault="000C0832" w:rsidP="000D2B50">
            <w:pPr>
              <w:spacing w:after="0" w:line="240" w:lineRule="auto"/>
              <w:rPr>
                <w:rFonts w:eastAsia="Times New Roman"/>
                <w:szCs w:val="24"/>
                <w:lang w:val="lt-LT"/>
              </w:rPr>
            </w:pPr>
            <w:r w:rsidRPr="000C0832">
              <w:rPr>
                <w:rFonts w:eastAsia="Times New Roman"/>
                <w:szCs w:val="24"/>
                <w:lang w:val="lt-LT"/>
              </w:rPr>
              <w:t xml:space="preserve">Esamos būklės įvertinimo stadija – atliekamas kraštovaizdžio ir biologinės įvairovės, gamtos bei kultūros paveldo vertybių vertinimas, kraštovaizdžio rekreacinio potencialo analizė, teritorijos vystymo tendencijų ir probleminių situacijų bei arealų nustatymas. Pateikiama </w:t>
            </w:r>
            <w:r w:rsidRPr="000C0832">
              <w:rPr>
                <w:szCs w:val="24"/>
                <w:lang w:val="lt-LT"/>
              </w:rPr>
              <w:t xml:space="preserve">esamos būklės analizė (tekstinė dalis ir brėžinys). Atliekama atranka dėl strateginio pasekmių aplinkai vertinimo (toliau – SPAV) </w:t>
            </w:r>
          </w:p>
        </w:tc>
        <w:tc>
          <w:tcPr>
            <w:tcW w:w="1858" w:type="dxa"/>
          </w:tcPr>
          <w:p w14:paraId="359D1DDE"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3</w:t>
            </w:r>
          </w:p>
        </w:tc>
        <w:tc>
          <w:tcPr>
            <w:tcW w:w="1858" w:type="dxa"/>
            <w:vMerge/>
          </w:tcPr>
          <w:p w14:paraId="678F8FE2" w14:textId="77777777" w:rsidR="000C0832" w:rsidRPr="000C0832" w:rsidRDefault="000C0832" w:rsidP="000D2B50">
            <w:pPr>
              <w:spacing w:after="0" w:line="240" w:lineRule="auto"/>
              <w:jc w:val="center"/>
              <w:rPr>
                <w:rFonts w:eastAsia="Times New Roman"/>
                <w:szCs w:val="24"/>
                <w:lang w:val="lt-LT"/>
              </w:rPr>
            </w:pPr>
          </w:p>
        </w:tc>
      </w:tr>
      <w:tr w:rsidR="000C0832" w:rsidRPr="000C0832" w14:paraId="00034253" w14:textId="77777777" w:rsidTr="000D2B50">
        <w:trPr>
          <w:trHeight w:val="240"/>
        </w:trPr>
        <w:tc>
          <w:tcPr>
            <w:tcW w:w="6036" w:type="dxa"/>
          </w:tcPr>
          <w:p w14:paraId="6AE50B75" w14:textId="77777777" w:rsidR="000C0832" w:rsidRPr="000C0832" w:rsidRDefault="000C0832" w:rsidP="000D2B50">
            <w:pPr>
              <w:spacing w:after="0" w:line="240" w:lineRule="auto"/>
              <w:rPr>
                <w:rFonts w:eastAsia="Times New Roman"/>
                <w:szCs w:val="24"/>
                <w:lang w:val="lt-LT"/>
              </w:rPr>
            </w:pPr>
            <w:r w:rsidRPr="000C0832">
              <w:rPr>
                <w:rFonts w:eastAsia="Times New Roman"/>
                <w:szCs w:val="24"/>
                <w:lang w:val="lt-LT"/>
              </w:rPr>
              <w:t xml:space="preserve">Sprendinių rengimo stadija – pasiūlomi ir pagrindžiami regioninio parko ir jo zonų pakeitimai, nustatoma kraštovaizdžio tvarkymo zonų sistema ir ją atitinkančios apsaugos ir tvarkymo kryptys, rekreacinio naudojimo ir statybų reguliavimo kriterijai, pasiūlomi </w:t>
            </w:r>
            <w:proofErr w:type="spellStart"/>
            <w:r w:rsidRPr="000C0832">
              <w:rPr>
                <w:rFonts w:eastAsia="Times New Roman"/>
                <w:szCs w:val="24"/>
                <w:lang w:val="lt-LT"/>
              </w:rPr>
              <w:t>kraštotvarkinių</w:t>
            </w:r>
            <w:proofErr w:type="spellEnd"/>
            <w:r w:rsidRPr="000C0832">
              <w:rPr>
                <w:rFonts w:eastAsia="Times New Roman"/>
                <w:szCs w:val="24"/>
                <w:lang w:val="lt-LT"/>
              </w:rPr>
              <w:t xml:space="preserve"> konfliktų sprendimo būdai.  Jei nustatyta kad privaloma - Atliekamas strateginis pasekmių aplinkai vertinimas (toliau – SPAV). </w:t>
            </w:r>
          </w:p>
        </w:tc>
        <w:tc>
          <w:tcPr>
            <w:tcW w:w="1858" w:type="dxa"/>
          </w:tcPr>
          <w:p w14:paraId="6FF5792B"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3</w:t>
            </w:r>
          </w:p>
        </w:tc>
        <w:tc>
          <w:tcPr>
            <w:tcW w:w="1858" w:type="dxa"/>
            <w:vMerge w:val="restart"/>
          </w:tcPr>
          <w:p w14:paraId="37365597" w14:textId="77777777" w:rsidR="000C0832" w:rsidRPr="000C0832" w:rsidRDefault="000C0832" w:rsidP="000D2B50">
            <w:pPr>
              <w:spacing w:after="0" w:line="240" w:lineRule="auto"/>
              <w:rPr>
                <w:rFonts w:eastAsia="Times New Roman"/>
                <w:szCs w:val="24"/>
                <w:lang w:val="lt-LT"/>
              </w:rPr>
            </w:pPr>
          </w:p>
          <w:p w14:paraId="3A7E5C25" w14:textId="77777777" w:rsidR="000C0832" w:rsidRPr="000C0832" w:rsidRDefault="000C0832" w:rsidP="000D2B50">
            <w:pPr>
              <w:spacing w:after="0" w:line="240" w:lineRule="auto"/>
              <w:rPr>
                <w:rFonts w:eastAsia="Times New Roman"/>
                <w:szCs w:val="24"/>
                <w:lang w:val="lt-LT"/>
              </w:rPr>
            </w:pPr>
          </w:p>
          <w:p w14:paraId="1CA1CC90" w14:textId="77777777" w:rsidR="000C0832" w:rsidRPr="000C0832" w:rsidRDefault="000C0832" w:rsidP="000D2B50">
            <w:pPr>
              <w:spacing w:after="0" w:line="240" w:lineRule="auto"/>
              <w:rPr>
                <w:rFonts w:eastAsia="Times New Roman"/>
                <w:szCs w:val="24"/>
                <w:lang w:val="lt-LT"/>
              </w:rPr>
            </w:pPr>
          </w:p>
          <w:p w14:paraId="063170FB" w14:textId="77777777" w:rsidR="000C0832" w:rsidRPr="000C0832" w:rsidRDefault="000C0832" w:rsidP="000D2B50">
            <w:pPr>
              <w:spacing w:after="0" w:line="240" w:lineRule="auto"/>
              <w:rPr>
                <w:rFonts w:eastAsia="Times New Roman"/>
                <w:szCs w:val="24"/>
                <w:lang w:val="lt-LT"/>
              </w:rPr>
            </w:pPr>
          </w:p>
          <w:p w14:paraId="31C7F74B" w14:textId="77777777" w:rsidR="000C0832" w:rsidRPr="000C0832" w:rsidRDefault="000C0832" w:rsidP="000D2B50">
            <w:pPr>
              <w:spacing w:after="0" w:line="240" w:lineRule="auto"/>
              <w:rPr>
                <w:rFonts w:eastAsia="Times New Roman"/>
                <w:szCs w:val="24"/>
                <w:lang w:val="lt-LT"/>
              </w:rPr>
            </w:pPr>
          </w:p>
          <w:p w14:paraId="5F66D53B" w14:textId="77777777" w:rsidR="000C0832" w:rsidRPr="000C0832" w:rsidRDefault="000C0832" w:rsidP="000D2B50">
            <w:pPr>
              <w:spacing w:after="0" w:line="240" w:lineRule="auto"/>
              <w:rPr>
                <w:rFonts w:eastAsia="Times New Roman"/>
                <w:szCs w:val="24"/>
                <w:lang w:val="lt-LT"/>
              </w:rPr>
            </w:pPr>
          </w:p>
          <w:p w14:paraId="070F223C" w14:textId="77777777" w:rsidR="000C0832" w:rsidRPr="000C0832" w:rsidRDefault="000C0832" w:rsidP="000D2B50">
            <w:pPr>
              <w:spacing w:after="0" w:line="240" w:lineRule="auto"/>
              <w:rPr>
                <w:rFonts w:eastAsia="Times New Roman"/>
                <w:szCs w:val="24"/>
                <w:lang w:val="lt-LT"/>
              </w:rPr>
            </w:pPr>
          </w:p>
          <w:p w14:paraId="6AA11D8E" w14:textId="77777777" w:rsidR="000C0832" w:rsidRPr="000C0832" w:rsidRDefault="000C0832" w:rsidP="000D2B50">
            <w:pPr>
              <w:spacing w:after="0" w:line="240" w:lineRule="auto"/>
              <w:rPr>
                <w:rFonts w:eastAsia="Times New Roman"/>
                <w:szCs w:val="24"/>
                <w:lang w:val="lt-LT"/>
              </w:rPr>
            </w:pPr>
          </w:p>
          <w:p w14:paraId="41F7AE8C" w14:textId="77777777" w:rsidR="000C0832" w:rsidRPr="000C0832" w:rsidRDefault="000C0832" w:rsidP="000D2B50">
            <w:pPr>
              <w:spacing w:after="0" w:line="240" w:lineRule="auto"/>
              <w:rPr>
                <w:rFonts w:eastAsia="Times New Roman"/>
                <w:szCs w:val="24"/>
                <w:lang w:val="lt-LT"/>
              </w:rPr>
            </w:pPr>
          </w:p>
          <w:p w14:paraId="55F00228" w14:textId="77777777" w:rsidR="000C0832" w:rsidRPr="000C0832" w:rsidRDefault="000C0832" w:rsidP="000D2B50">
            <w:pPr>
              <w:spacing w:after="0" w:line="240" w:lineRule="auto"/>
              <w:rPr>
                <w:rFonts w:eastAsia="Times New Roman"/>
                <w:szCs w:val="24"/>
                <w:lang w:val="lt-LT"/>
              </w:rPr>
            </w:pPr>
          </w:p>
          <w:p w14:paraId="738F9571" w14:textId="77777777" w:rsidR="000C0832" w:rsidRPr="000C0832" w:rsidRDefault="000C0832" w:rsidP="000D2B50">
            <w:pPr>
              <w:spacing w:after="0" w:line="240" w:lineRule="auto"/>
              <w:rPr>
                <w:rFonts w:eastAsia="Times New Roman"/>
                <w:szCs w:val="24"/>
                <w:lang w:val="lt-LT"/>
              </w:rPr>
            </w:pPr>
          </w:p>
          <w:p w14:paraId="6664F2E1" w14:textId="77777777" w:rsidR="000C0832" w:rsidRPr="000C0832" w:rsidRDefault="000C0832" w:rsidP="000D2B50">
            <w:pPr>
              <w:spacing w:after="0" w:line="240" w:lineRule="auto"/>
              <w:rPr>
                <w:rFonts w:eastAsia="Times New Roman"/>
                <w:szCs w:val="24"/>
                <w:lang w:val="lt-LT"/>
              </w:rPr>
            </w:pPr>
          </w:p>
          <w:p w14:paraId="49C6920E" w14:textId="77777777" w:rsidR="000C0832" w:rsidRPr="000C0832" w:rsidRDefault="000C0832" w:rsidP="000D2B50">
            <w:pPr>
              <w:spacing w:after="0" w:line="240" w:lineRule="auto"/>
              <w:rPr>
                <w:rFonts w:eastAsia="Times New Roman"/>
                <w:szCs w:val="24"/>
                <w:lang w:val="lt-LT"/>
              </w:rPr>
            </w:pPr>
          </w:p>
          <w:p w14:paraId="61DE07A3" w14:textId="77777777" w:rsidR="000C0832" w:rsidRPr="000C0832" w:rsidRDefault="000C0832" w:rsidP="000D2B50">
            <w:pPr>
              <w:spacing w:after="0" w:line="240" w:lineRule="auto"/>
              <w:rPr>
                <w:rFonts w:eastAsia="Times New Roman"/>
                <w:szCs w:val="24"/>
                <w:lang w:val="lt-LT"/>
              </w:rPr>
            </w:pPr>
            <w:r w:rsidRPr="000C0832">
              <w:rPr>
                <w:rFonts w:eastAsia="Times New Roman"/>
                <w:szCs w:val="24"/>
                <w:lang w:val="lt-LT"/>
              </w:rPr>
              <w:t>2 mokėjimas (35 % nuo sutarties kainos su PVM)</w:t>
            </w:r>
          </w:p>
          <w:p w14:paraId="1DD7EF47" w14:textId="77777777" w:rsidR="000C0832" w:rsidRPr="000C0832" w:rsidRDefault="000C0832" w:rsidP="000D2B50">
            <w:pPr>
              <w:spacing w:after="0" w:line="240" w:lineRule="auto"/>
              <w:rPr>
                <w:rFonts w:eastAsia="Times New Roman"/>
                <w:szCs w:val="24"/>
                <w:lang w:val="lt-LT"/>
              </w:rPr>
            </w:pPr>
          </w:p>
        </w:tc>
      </w:tr>
      <w:tr w:rsidR="000C0832" w:rsidRPr="000C0832" w14:paraId="1DCBF995" w14:textId="77777777" w:rsidTr="000D2B50">
        <w:trPr>
          <w:trHeight w:val="240"/>
        </w:trPr>
        <w:tc>
          <w:tcPr>
            <w:tcW w:w="6036" w:type="dxa"/>
          </w:tcPr>
          <w:p w14:paraId="1814213A" w14:textId="77777777" w:rsidR="000C0832" w:rsidRPr="000C0832" w:rsidRDefault="000C0832" w:rsidP="000D2B50">
            <w:pPr>
              <w:spacing w:after="0" w:line="240" w:lineRule="auto"/>
              <w:rPr>
                <w:rFonts w:eastAsia="Times New Roman"/>
                <w:szCs w:val="24"/>
                <w:lang w:val="lt-LT"/>
              </w:rPr>
            </w:pPr>
            <w:r w:rsidRPr="000C0832">
              <w:rPr>
                <w:rFonts w:eastAsia="Times New Roman"/>
                <w:szCs w:val="24"/>
                <w:lang w:val="lt-LT"/>
              </w:rPr>
              <w:t xml:space="preserve">Sprendinių konkretizavimo stadija – parengiami sprendiniai kraštovaizdžio, biologinės įvairovės, gamtos ir kultūros paveldo apsaugai plėtoti, pažintinio turizmo, rekreacinės infrastruktūros plėtrai. Parengiami detalizuoti Ribų ir Tvarkymo planų brėžiniai.  Parengiami pasiūlymai dėl miškų grupių keitimo. Parengiami Lietuvos Respublikos Vyriausybės nutarimų dėl regioninio parko įsteigimo ir planavimo schemos patvirtinimo bei regioninio parko nuostatų projektai. </w:t>
            </w:r>
          </w:p>
        </w:tc>
        <w:tc>
          <w:tcPr>
            <w:tcW w:w="1858" w:type="dxa"/>
          </w:tcPr>
          <w:p w14:paraId="574B74F4"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6</w:t>
            </w:r>
          </w:p>
        </w:tc>
        <w:tc>
          <w:tcPr>
            <w:tcW w:w="1858" w:type="dxa"/>
            <w:vMerge/>
          </w:tcPr>
          <w:p w14:paraId="04D295DD" w14:textId="77777777" w:rsidR="000C0832" w:rsidRPr="000C0832" w:rsidRDefault="000C0832" w:rsidP="000D2B50">
            <w:pPr>
              <w:spacing w:after="0" w:line="240" w:lineRule="auto"/>
              <w:rPr>
                <w:rFonts w:eastAsia="Times New Roman"/>
                <w:szCs w:val="24"/>
                <w:lang w:val="lt-LT"/>
              </w:rPr>
            </w:pPr>
          </w:p>
        </w:tc>
      </w:tr>
      <w:tr w:rsidR="000C0832" w:rsidRPr="000C0832" w14:paraId="79598FE3" w14:textId="77777777" w:rsidTr="000D2B50">
        <w:trPr>
          <w:trHeight w:val="240"/>
        </w:trPr>
        <w:tc>
          <w:tcPr>
            <w:tcW w:w="7894" w:type="dxa"/>
            <w:gridSpan w:val="2"/>
          </w:tcPr>
          <w:p w14:paraId="353288BE" w14:textId="77777777" w:rsidR="000C0832" w:rsidRPr="000C0832" w:rsidRDefault="000C0832" w:rsidP="000C0832">
            <w:pPr>
              <w:numPr>
                <w:ilvl w:val="0"/>
                <w:numId w:val="49"/>
              </w:numPr>
              <w:spacing w:after="0" w:line="240" w:lineRule="auto"/>
              <w:ind w:right="49"/>
              <w:jc w:val="center"/>
              <w:rPr>
                <w:rFonts w:eastAsia="Times New Roman"/>
                <w:smallCaps/>
                <w:szCs w:val="24"/>
                <w:lang w:val="lt-LT"/>
              </w:rPr>
            </w:pPr>
            <w:r w:rsidRPr="000C0832">
              <w:rPr>
                <w:rFonts w:eastAsia="Times New Roman"/>
                <w:smallCaps/>
                <w:szCs w:val="24"/>
                <w:lang w:val="lt-LT"/>
              </w:rPr>
              <w:t>BAIGIAMASIS ETAPAS</w:t>
            </w:r>
          </w:p>
        </w:tc>
        <w:tc>
          <w:tcPr>
            <w:tcW w:w="1858" w:type="dxa"/>
            <w:vMerge w:val="restart"/>
          </w:tcPr>
          <w:p w14:paraId="6EB4C307" w14:textId="77777777" w:rsidR="000C0832" w:rsidRPr="000C0832" w:rsidRDefault="000C0832" w:rsidP="000D2B50">
            <w:pPr>
              <w:spacing w:after="0" w:line="240" w:lineRule="auto"/>
              <w:rPr>
                <w:rFonts w:eastAsia="Times New Roman"/>
                <w:szCs w:val="24"/>
                <w:lang w:val="lt-LT"/>
              </w:rPr>
            </w:pPr>
          </w:p>
          <w:p w14:paraId="27AAD3DD" w14:textId="77777777" w:rsidR="000C0832" w:rsidRPr="000C0832" w:rsidRDefault="000C0832" w:rsidP="000D2B50">
            <w:pPr>
              <w:spacing w:after="0" w:line="240" w:lineRule="auto"/>
              <w:rPr>
                <w:rFonts w:eastAsia="Times New Roman"/>
                <w:szCs w:val="24"/>
                <w:lang w:val="lt-LT"/>
              </w:rPr>
            </w:pPr>
          </w:p>
          <w:p w14:paraId="5F8E838D" w14:textId="77777777" w:rsidR="000C0832" w:rsidRPr="000C0832" w:rsidRDefault="000C0832" w:rsidP="000D2B50">
            <w:pPr>
              <w:spacing w:after="0" w:line="240" w:lineRule="auto"/>
              <w:rPr>
                <w:rFonts w:eastAsia="Times New Roman"/>
                <w:smallCaps/>
                <w:szCs w:val="24"/>
                <w:lang w:val="lt-LT"/>
              </w:rPr>
            </w:pPr>
            <w:r w:rsidRPr="000C0832">
              <w:rPr>
                <w:rFonts w:eastAsia="Times New Roman"/>
                <w:szCs w:val="24"/>
                <w:lang w:val="lt-LT"/>
              </w:rPr>
              <w:t>3 mokėjimas (35 % nuo sutarties kainos su PVM)</w:t>
            </w:r>
          </w:p>
        </w:tc>
      </w:tr>
      <w:tr w:rsidR="000C0832" w:rsidRPr="000C0832" w14:paraId="3449E1D2" w14:textId="77777777" w:rsidTr="000D2B50">
        <w:trPr>
          <w:trHeight w:val="836"/>
        </w:trPr>
        <w:tc>
          <w:tcPr>
            <w:tcW w:w="6036" w:type="dxa"/>
          </w:tcPr>
          <w:p w14:paraId="7BF1E53B" w14:textId="77777777" w:rsidR="000C0832" w:rsidRPr="000C0832" w:rsidRDefault="000C0832" w:rsidP="000D2B50">
            <w:pPr>
              <w:spacing w:after="0" w:line="240" w:lineRule="auto"/>
              <w:rPr>
                <w:rFonts w:eastAsia="Times New Roman"/>
                <w:szCs w:val="24"/>
                <w:lang w:val="lt-LT"/>
              </w:rPr>
            </w:pPr>
            <w:r w:rsidRPr="000C0832">
              <w:rPr>
                <w:rFonts w:ascii="Arial" w:hAnsi="Arial" w:cs="Arial"/>
                <w:szCs w:val="24"/>
                <w:lang w:val="lt-LT"/>
              </w:rPr>
              <w:t>teritorijų planavimo dokumento sprendinių viešinimo stadija - parengtos Planavimo schemos viešinimas, pasiūlymų nagrinėjimas, prireikus organizuojamas papildomas viešinimas, ginčų nagrinėjimas teisės aktų nustatyta tvarka</w:t>
            </w:r>
          </w:p>
        </w:tc>
        <w:tc>
          <w:tcPr>
            <w:tcW w:w="1858" w:type="dxa"/>
          </w:tcPr>
          <w:p w14:paraId="09F40CB0"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4</w:t>
            </w:r>
          </w:p>
        </w:tc>
        <w:tc>
          <w:tcPr>
            <w:tcW w:w="1858" w:type="dxa"/>
            <w:vMerge/>
          </w:tcPr>
          <w:p w14:paraId="72975FFA" w14:textId="77777777" w:rsidR="000C0832" w:rsidRPr="000C0832" w:rsidRDefault="000C0832" w:rsidP="000D2B50">
            <w:pPr>
              <w:spacing w:after="0" w:line="240" w:lineRule="auto"/>
              <w:jc w:val="center"/>
              <w:rPr>
                <w:rFonts w:eastAsia="Times New Roman"/>
                <w:szCs w:val="24"/>
                <w:lang w:val="lt-LT"/>
              </w:rPr>
            </w:pPr>
          </w:p>
        </w:tc>
      </w:tr>
      <w:tr w:rsidR="000C0832" w:rsidRPr="000C0832" w14:paraId="0B221B6A" w14:textId="77777777" w:rsidTr="000D2B50">
        <w:trPr>
          <w:trHeight w:val="836"/>
        </w:trPr>
        <w:tc>
          <w:tcPr>
            <w:tcW w:w="6036" w:type="dxa"/>
          </w:tcPr>
          <w:p w14:paraId="116913A0" w14:textId="77777777" w:rsidR="000C0832" w:rsidRPr="000C0832" w:rsidRDefault="000C0832" w:rsidP="000D2B50">
            <w:pPr>
              <w:spacing w:after="0" w:line="240" w:lineRule="auto"/>
              <w:rPr>
                <w:rFonts w:eastAsia="Times New Roman"/>
                <w:szCs w:val="24"/>
                <w:lang w:val="lt-LT"/>
              </w:rPr>
            </w:pPr>
            <w:r w:rsidRPr="000C0832">
              <w:rPr>
                <w:rFonts w:ascii="Arial" w:hAnsi="Arial" w:cs="Arial"/>
                <w:szCs w:val="24"/>
                <w:lang w:val="lt-LT"/>
              </w:rPr>
              <w:t>teritorijų planavimo dokumento derinimo stadija – sprendinių derinimas su planavimo sąlygas išdavusiomis institucijomis;</w:t>
            </w:r>
          </w:p>
        </w:tc>
        <w:tc>
          <w:tcPr>
            <w:tcW w:w="1858" w:type="dxa"/>
          </w:tcPr>
          <w:p w14:paraId="0722AEE8"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2</w:t>
            </w:r>
          </w:p>
        </w:tc>
        <w:tc>
          <w:tcPr>
            <w:tcW w:w="1858" w:type="dxa"/>
          </w:tcPr>
          <w:p w14:paraId="589C9C39" w14:textId="77777777" w:rsidR="000C0832" w:rsidRPr="000C0832" w:rsidRDefault="000C0832" w:rsidP="000D2B50">
            <w:pPr>
              <w:spacing w:after="0" w:line="240" w:lineRule="auto"/>
              <w:jc w:val="center"/>
              <w:rPr>
                <w:rFonts w:eastAsia="Times New Roman"/>
                <w:szCs w:val="24"/>
                <w:lang w:val="lt-LT"/>
              </w:rPr>
            </w:pPr>
          </w:p>
        </w:tc>
      </w:tr>
      <w:tr w:rsidR="000C0832" w:rsidRPr="000C0832" w14:paraId="7D1FFC0B" w14:textId="77777777" w:rsidTr="000D2B50">
        <w:trPr>
          <w:trHeight w:val="836"/>
        </w:trPr>
        <w:tc>
          <w:tcPr>
            <w:tcW w:w="6036" w:type="dxa"/>
          </w:tcPr>
          <w:p w14:paraId="368269C8" w14:textId="77777777" w:rsidR="000C0832" w:rsidRPr="000C0832" w:rsidRDefault="000C0832" w:rsidP="000D2B50">
            <w:pPr>
              <w:contextualSpacing/>
              <w:rPr>
                <w:rFonts w:ascii="Arial" w:hAnsi="Arial" w:cs="Arial"/>
                <w:szCs w:val="24"/>
                <w:lang w:val="lt-LT"/>
              </w:rPr>
            </w:pPr>
            <w:r w:rsidRPr="000C0832">
              <w:rPr>
                <w:rFonts w:ascii="Arial" w:hAnsi="Arial" w:cs="Arial"/>
                <w:szCs w:val="24"/>
                <w:lang w:val="lt-LT"/>
              </w:rPr>
              <w:t>teritorijų planavimo dokumento tikrinimo stadija – Planavimo schemos projekto tikrinimas valstybinę teritorijų planavimo priežiūrą atliekančioje institucijoje;</w:t>
            </w:r>
          </w:p>
          <w:p w14:paraId="4420E0F1" w14:textId="77777777" w:rsidR="000C0832" w:rsidRPr="000C0832" w:rsidRDefault="000C0832" w:rsidP="000D2B50">
            <w:pPr>
              <w:spacing w:after="0" w:line="240" w:lineRule="auto"/>
              <w:rPr>
                <w:rFonts w:eastAsia="Times New Roman"/>
                <w:szCs w:val="24"/>
                <w:lang w:val="lt-LT"/>
              </w:rPr>
            </w:pPr>
          </w:p>
        </w:tc>
        <w:tc>
          <w:tcPr>
            <w:tcW w:w="1858" w:type="dxa"/>
          </w:tcPr>
          <w:p w14:paraId="3C625BBC" w14:textId="77777777" w:rsidR="000C0832" w:rsidRPr="000C0832" w:rsidRDefault="000C0832" w:rsidP="000D2B50">
            <w:pPr>
              <w:spacing w:after="0" w:line="240" w:lineRule="auto"/>
              <w:jc w:val="center"/>
              <w:rPr>
                <w:rFonts w:eastAsia="Times New Roman"/>
                <w:szCs w:val="24"/>
                <w:lang w:val="lt-LT"/>
              </w:rPr>
            </w:pPr>
            <w:r w:rsidRPr="000C0832">
              <w:rPr>
                <w:rFonts w:eastAsia="Times New Roman"/>
                <w:szCs w:val="24"/>
                <w:lang w:val="lt-LT"/>
              </w:rPr>
              <w:t>1</w:t>
            </w:r>
          </w:p>
        </w:tc>
        <w:tc>
          <w:tcPr>
            <w:tcW w:w="1858" w:type="dxa"/>
          </w:tcPr>
          <w:p w14:paraId="24662180" w14:textId="77777777" w:rsidR="000C0832" w:rsidRPr="000C0832" w:rsidRDefault="000C0832" w:rsidP="000D2B50">
            <w:pPr>
              <w:spacing w:after="0" w:line="240" w:lineRule="auto"/>
              <w:jc w:val="center"/>
              <w:rPr>
                <w:rFonts w:eastAsia="Times New Roman"/>
                <w:szCs w:val="24"/>
                <w:lang w:val="lt-LT"/>
              </w:rPr>
            </w:pPr>
          </w:p>
        </w:tc>
      </w:tr>
    </w:tbl>
    <w:p w14:paraId="4F153C50" w14:textId="77777777" w:rsidR="000C0832" w:rsidRPr="000C0832" w:rsidRDefault="000C0832" w:rsidP="000C0832">
      <w:pPr>
        <w:spacing w:after="0" w:line="240" w:lineRule="auto"/>
        <w:ind w:firstLine="851"/>
        <w:rPr>
          <w:i/>
          <w:iCs/>
          <w:szCs w:val="24"/>
          <w:lang w:val="lt-LT"/>
        </w:rPr>
      </w:pPr>
      <w:r w:rsidRPr="000C0832">
        <w:rPr>
          <w:i/>
          <w:iCs/>
          <w:szCs w:val="24"/>
          <w:lang w:val="lt-LT"/>
        </w:rPr>
        <w:t>*</w:t>
      </w:r>
      <w:r w:rsidRPr="000C0832">
        <w:rPr>
          <w:b/>
          <w:bCs/>
          <w:i/>
          <w:iCs/>
          <w:szCs w:val="24"/>
          <w:lang w:val="lt-LT"/>
        </w:rPr>
        <w:t xml:space="preserve"> </w:t>
      </w:r>
      <w:r w:rsidRPr="000C0832">
        <w:rPr>
          <w:i/>
          <w:iCs/>
          <w:szCs w:val="24"/>
          <w:lang w:val="lt-LT"/>
        </w:rPr>
        <w:t>Į nurodytus</w:t>
      </w:r>
      <w:r w:rsidRPr="000C0832">
        <w:rPr>
          <w:b/>
          <w:bCs/>
          <w:i/>
          <w:iCs/>
          <w:szCs w:val="24"/>
          <w:lang w:val="lt-LT"/>
        </w:rPr>
        <w:t xml:space="preserve"> </w:t>
      </w:r>
      <w:r w:rsidRPr="000C0832">
        <w:rPr>
          <w:i/>
          <w:iCs/>
          <w:szCs w:val="24"/>
          <w:lang w:val="lt-LT"/>
        </w:rPr>
        <w:t>terminus yra įskaičiuotas ir veiksmų derinimo su Tarnyba laikas, todėl Paslaugos teikėjas, planuodamas veiklas, turi atsižvelgti ir numatyti pakankamą derinimo laiką.</w:t>
      </w:r>
    </w:p>
    <w:p w14:paraId="7CB7AEE3" w14:textId="77777777" w:rsidR="000C0832" w:rsidRPr="000C0832" w:rsidRDefault="000C0832" w:rsidP="000C0832">
      <w:pPr>
        <w:spacing w:after="0" w:line="240" w:lineRule="auto"/>
        <w:ind w:firstLine="851"/>
        <w:rPr>
          <w:i/>
          <w:iCs/>
          <w:szCs w:val="24"/>
          <w:lang w:val="lt-LT"/>
        </w:rPr>
      </w:pPr>
    </w:p>
    <w:p w14:paraId="2DBD34E6" w14:textId="77777777" w:rsidR="000C0832" w:rsidRPr="000C0832" w:rsidRDefault="000C0832" w:rsidP="000C0832">
      <w:pPr>
        <w:pStyle w:val="Sraopastraipa"/>
        <w:numPr>
          <w:ilvl w:val="1"/>
          <w:numId w:val="48"/>
        </w:numPr>
        <w:tabs>
          <w:tab w:val="left" w:pos="360"/>
        </w:tabs>
        <w:spacing w:after="0" w:line="240" w:lineRule="auto"/>
        <w:ind w:left="0" w:firstLine="850"/>
        <w:rPr>
          <w:szCs w:val="24"/>
          <w:lang w:val="lt-LT"/>
        </w:rPr>
      </w:pPr>
      <w:r w:rsidRPr="000C0832">
        <w:rPr>
          <w:szCs w:val="24"/>
          <w:lang w:val="lt-LT"/>
        </w:rPr>
        <w:lastRenderedPageBreak/>
        <w:t>Pasiūlyme turi būti išskirta SPAV procedūrų atlikimo kaina, atskirai nurodant atrankos ir pilnos apimties SPAV procedūrų kainas.</w:t>
      </w:r>
    </w:p>
    <w:p w14:paraId="4EA32DE6" w14:textId="77777777" w:rsidR="000C0832" w:rsidRPr="000C0832" w:rsidRDefault="000C0832" w:rsidP="000C0832">
      <w:pPr>
        <w:pStyle w:val="Sraopastraipa"/>
        <w:numPr>
          <w:ilvl w:val="1"/>
          <w:numId w:val="48"/>
        </w:numPr>
        <w:tabs>
          <w:tab w:val="left" w:pos="360"/>
        </w:tabs>
        <w:spacing w:after="0" w:line="240" w:lineRule="auto"/>
        <w:ind w:left="0" w:firstLine="850"/>
        <w:rPr>
          <w:szCs w:val="24"/>
          <w:lang w:val="lt-LT"/>
        </w:rPr>
      </w:pPr>
      <w:r w:rsidRPr="000C0832">
        <w:rPr>
          <w:szCs w:val="24"/>
          <w:lang w:val="lt-LT"/>
        </w:rPr>
        <w:t>Pasirašius sutartį, per 5 darbo dienas nuo pirkimo sutarties įsigaliojimo Paslaugos teikėjas organizuoja įvadinį susitikimą su Tarnyba ir pateikia reikalingų duomenų sąrašą bei detalų Paslaugų teikimo planą. Tarnyba sąrašą įvertina ir pagal galimybes kartu su duomenimis per 10 darbo dienų pateikia Paslaugos teikėjui, patvirtina Paslaugos teikėjo darbų planą. Jeigu yra duomenų, kurių Tarnyba negali pateikti, Paslaugos teikėjas trūkstamus duomenis surenka pats.</w:t>
      </w:r>
    </w:p>
    <w:p w14:paraId="6524C24B" w14:textId="77777777" w:rsidR="000C0832" w:rsidRPr="000C0832" w:rsidRDefault="000C0832" w:rsidP="000C0832">
      <w:pPr>
        <w:pStyle w:val="Sraopastraipa"/>
        <w:tabs>
          <w:tab w:val="left" w:pos="360"/>
        </w:tabs>
        <w:spacing w:after="0" w:line="240" w:lineRule="auto"/>
        <w:ind w:left="0" w:firstLine="851"/>
        <w:rPr>
          <w:szCs w:val="24"/>
          <w:lang w:val="lt-LT"/>
        </w:rPr>
      </w:pPr>
      <w:r w:rsidRPr="000C0832">
        <w:rPr>
          <w:b/>
          <w:bCs/>
          <w:szCs w:val="24"/>
          <w:lang w:val="lt-LT"/>
        </w:rPr>
        <w:t xml:space="preserve">5. Aplinkos apsaugos reikalavimai pirkimui: </w:t>
      </w:r>
      <w:r w:rsidRPr="000C0832">
        <w:rPr>
          <w:rFonts w:eastAsia="Times New Roman"/>
          <w:szCs w:val="24"/>
          <w:lang w:val="lt-LT"/>
        </w:rPr>
        <w:t xml:space="preserve"> Perkamas aplinkosauginis ir aplinkai palankus produktas, </w:t>
      </w:r>
      <w:r w:rsidRPr="000C0832">
        <w:rPr>
          <w:szCs w:val="24"/>
          <w:lang w:val="lt-LT"/>
        </w:rPr>
        <w:t>kuris</w:t>
      </w:r>
      <w:r w:rsidRPr="000C0832">
        <w:rPr>
          <w:rFonts w:eastAsia="Times New Roman"/>
          <w:szCs w:val="24"/>
          <w:lang w:val="lt-LT"/>
        </w:rPr>
        <w:t xml:space="preserve"> patenka į orientacinį aplinkosauginių ir aplinkai palankių prekių bei paslaugų sąrašą pagal 2015 m. lapkričio 24 d. Komisijos įgyvendinimo reglamentą (ES) 2015/2174 dėl orientacinio aplinkosauginių ir aplinkai palankių prekių bei paslaugų rinkinio, Europos aplinkos ekonominėms sąskaitoms skirtų duomenų perdavimo formato ir kokybės ataskaitų teikimo sąlygų, struktūros ir periodiškumo pagal Europos Parlamento ir Tarybos reglamentą (ES) Nr. 691/2011 dėl Europos aplinkos ekonominių sąskaitų.</w:t>
      </w:r>
      <w:r w:rsidRPr="000C0832">
        <w:rPr>
          <w:szCs w:val="24"/>
          <w:lang w:val="lt-LT"/>
        </w:rPr>
        <w:t>.</w:t>
      </w:r>
    </w:p>
    <w:p w14:paraId="4E3EAD1C" w14:textId="77777777" w:rsidR="000C0832" w:rsidRPr="000C0832" w:rsidRDefault="000C0832" w:rsidP="000C0832">
      <w:pPr>
        <w:spacing w:after="0" w:line="240" w:lineRule="auto"/>
        <w:ind w:firstLine="720"/>
        <w:jc w:val="center"/>
        <w:rPr>
          <w:rFonts w:eastAsia="Times New Roman"/>
          <w:szCs w:val="24"/>
          <w:lang w:val="lt-LT"/>
        </w:rPr>
      </w:pPr>
      <w:r w:rsidRPr="000C0832">
        <w:rPr>
          <w:rFonts w:eastAsia="Times New Roman"/>
          <w:szCs w:val="24"/>
          <w:lang w:val="lt-LT"/>
        </w:rPr>
        <w:t>__________________</w:t>
      </w:r>
    </w:p>
    <w:p w14:paraId="5583DA4C" w14:textId="77777777" w:rsidR="000C0832" w:rsidRPr="000C0832" w:rsidRDefault="000C0832" w:rsidP="000C0832">
      <w:pPr>
        <w:spacing w:after="0" w:line="240" w:lineRule="auto"/>
        <w:ind w:firstLine="720"/>
        <w:jc w:val="center"/>
        <w:rPr>
          <w:lang w:val="lt-LT"/>
        </w:rPr>
      </w:pPr>
    </w:p>
    <w:p w14:paraId="3E5A6841" w14:textId="77777777" w:rsidR="000C0832" w:rsidRPr="000C0832" w:rsidRDefault="000C0832" w:rsidP="000C0832">
      <w:pPr>
        <w:spacing w:after="0" w:line="240" w:lineRule="auto"/>
        <w:ind w:firstLine="142"/>
        <w:jc w:val="center"/>
        <w:rPr>
          <w:lang w:val="lt-LT"/>
        </w:rPr>
      </w:pPr>
      <w:r w:rsidRPr="000C0832">
        <w:rPr>
          <w:rFonts w:eastAsia="Times New Roman"/>
          <w:noProof/>
          <w:szCs w:val="24"/>
          <w:lang w:val="lt-LT"/>
        </w:rPr>
        <w:drawing>
          <wp:inline distT="0" distB="0" distL="0" distR="0" wp14:anchorId="2D5E6CDE" wp14:editId="1A833FAA">
            <wp:extent cx="6120130" cy="4298055"/>
            <wp:effectExtent l="0" t="0" r="0" b="7620"/>
            <wp:docPr id="1929794295" name="Picture 1" descr="A map with red lines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794295" name="Picture 1" descr="A map with red lines  AI-generated content may be incorrect."/>
                    <pic:cNvPicPr/>
                  </pic:nvPicPr>
                  <pic:blipFill>
                    <a:blip r:embed="rId12"/>
                    <a:stretch>
                      <a:fillRect/>
                    </a:stretch>
                  </pic:blipFill>
                  <pic:spPr>
                    <a:xfrm>
                      <a:off x="0" y="0"/>
                      <a:ext cx="6120130" cy="4298055"/>
                    </a:xfrm>
                    <a:prstGeom prst="rect">
                      <a:avLst/>
                    </a:prstGeom>
                  </pic:spPr>
                </pic:pic>
              </a:graphicData>
            </a:graphic>
          </wp:inline>
        </w:drawing>
      </w:r>
    </w:p>
    <w:p w14:paraId="5D417187" w14:textId="77777777" w:rsidR="003F0E18" w:rsidRPr="000C0832" w:rsidRDefault="003F0E18" w:rsidP="00AB480B">
      <w:pPr>
        <w:shd w:val="clear" w:color="auto" w:fill="FFFFFF"/>
        <w:spacing w:line="225" w:lineRule="atLeast"/>
        <w:jc w:val="center"/>
        <w:rPr>
          <w:color w:val="000000"/>
          <w:szCs w:val="24"/>
          <w:lang w:val="lt-LT"/>
        </w:rPr>
      </w:pP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14:paraId="47B20328" w14:textId="613BF880" w:rsidR="008130A3" w:rsidRPr="000C0832" w:rsidRDefault="0092295F" w:rsidP="0092295F">
      <w:pPr>
        <w:tabs>
          <w:tab w:val="left" w:pos="426"/>
        </w:tabs>
        <w:jc w:val="center"/>
        <w:rPr>
          <w:rFonts w:ascii="Times New Roman" w:eastAsia="Calibri" w:hAnsi="Times New Roman" w:cs="Times New Roman"/>
          <w:sz w:val="24"/>
          <w:lang w:val="lt-LT"/>
        </w:rPr>
      </w:pPr>
      <w:r w:rsidRPr="000C0832">
        <w:rPr>
          <w:rFonts w:ascii="Times New Roman" w:eastAsia="Calibri" w:hAnsi="Times New Roman" w:cs="Times New Roman"/>
          <w:sz w:val="24"/>
          <w:lang w:val="lt-LT"/>
        </w:rPr>
        <w:t>________________________</w:t>
      </w:r>
    </w:p>
    <w:sectPr w:rsidR="008130A3" w:rsidRPr="000C0832" w:rsidSect="00151EF1">
      <w:headerReference w:type="default" r:id="rId13"/>
      <w:pgSz w:w="11907" w:h="16839" w:code="9"/>
      <w:pgMar w:top="539" w:right="567" w:bottom="567" w:left="992"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7F8D4" w14:textId="77777777" w:rsidR="0064543F" w:rsidRDefault="0064543F">
      <w:pPr>
        <w:spacing w:after="0" w:line="240" w:lineRule="auto"/>
      </w:pPr>
      <w:r>
        <w:separator/>
      </w:r>
    </w:p>
  </w:endnote>
  <w:endnote w:type="continuationSeparator" w:id="0">
    <w:p w14:paraId="5007184E" w14:textId="77777777" w:rsidR="0064543F" w:rsidRDefault="00645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imesLT">
    <w:altName w:val="Times New Roman"/>
    <w:charset w:val="BA"/>
    <w:family w:val="roman"/>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BA698" w14:textId="77777777" w:rsidR="0064543F" w:rsidRDefault="0064543F">
      <w:pPr>
        <w:spacing w:after="0" w:line="240" w:lineRule="auto"/>
      </w:pPr>
      <w:r>
        <w:separator/>
      </w:r>
    </w:p>
  </w:footnote>
  <w:footnote w:type="continuationSeparator" w:id="0">
    <w:p w14:paraId="1BC6BDC9" w14:textId="77777777" w:rsidR="0064543F" w:rsidRDefault="006454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47DAD" w14:textId="453052C5" w:rsidR="00A115C2" w:rsidRPr="00692AA6" w:rsidRDefault="00A115C2" w:rsidP="00A115C2">
    <w:pPr>
      <w:pStyle w:val="Antrat1"/>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hd w:val="clear" w:color="auto" w:fill="4F81BD" w:themeFill="accent1"/>
      <w:spacing w:before="0" w:after="0" w:line="240" w:lineRule="auto"/>
      <w:ind w:left="-567"/>
      <w:rPr>
        <w:rFonts w:ascii="Calibri Light" w:hAnsi="Calibri Light" w:cs="Calibri Light"/>
        <w:caps w:val="0"/>
        <w:color w:val="FFFFFF" w:themeColor="background1"/>
        <w:sz w:val="24"/>
        <w:szCs w:val="24"/>
        <w:lang w:val="lt-LT"/>
      </w:rPr>
    </w:pPr>
    <w:r>
      <w:rPr>
        <w:rFonts w:ascii="Calibri Light" w:hAnsi="Calibri Light" w:cs="Calibri Light"/>
        <w:caps w:val="0"/>
        <w:color w:val="FFFFFF" w:themeColor="background1"/>
        <w:sz w:val="24"/>
        <w:szCs w:val="24"/>
        <w:lang w:val="lt-LT"/>
      </w:rPr>
      <w:t>VSTT</w:t>
    </w:r>
    <w:r w:rsidRPr="00692AA6">
      <w:rPr>
        <w:rFonts w:ascii="Calibri Light" w:hAnsi="Calibri Light" w:cs="Calibri Light"/>
        <w:caps w:val="0"/>
        <w:color w:val="FFFFFF" w:themeColor="background1"/>
        <w:sz w:val="24"/>
        <w:szCs w:val="24"/>
        <w:lang w:val="lt-LT"/>
      </w:rPr>
      <w:t xml:space="preserve"> &gt; PIRKIMO DOKUMENTAI (PD) &gt; </w:t>
    </w:r>
    <w:r>
      <w:rPr>
        <w:rFonts w:ascii="Calibri Light" w:hAnsi="Calibri Light" w:cs="Calibri Light"/>
        <w:caps w:val="0"/>
        <w:color w:val="FFFFFF" w:themeColor="background1"/>
        <w:sz w:val="24"/>
        <w:szCs w:val="24"/>
        <w:lang w:val="lt-LT"/>
      </w:rPr>
      <w:t>TECHNINĖ SPECIFIKACIJA</w:t>
    </w:r>
    <w:r w:rsidRPr="00692AA6">
      <w:rPr>
        <w:rFonts w:ascii="Calibri Light" w:hAnsi="Calibri Light" w:cs="Calibri Light"/>
        <w:caps w:val="0"/>
        <w:color w:val="FFFFFF" w:themeColor="background1"/>
        <w:sz w:val="24"/>
        <w:szCs w:val="24"/>
        <w:lang w:val="lt-LT"/>
      </w:rPr>
      <w:t xml:space="preserve"> (</w:t>
    </w:r>
    <w:r>
      <w:rPr>
        <w:rFonts w:ascii="Calibri Light" w:hAnsi="Calibri Light" w:cs="Calibri Light"/>
        <w:caps w:val="0"/>
        <w:color w:val="FFFFFF" w:themeColor="background1"/>
        <w:sz w:val="24"/>
        <w:szCs w:val="24"/>
        <w:lang w:val="lt-LT"/>
      </w:rPr>
      <w:t>TS</w:t>
    </w:r>
    <w:r w:rsidRPr="00692AA6">
      <w:rPr>
        <w:rFonts w:ascii="Calibri Light" w:hAnsi="Calibri Light" w:cs="Calibri Light"/>
        <w:caps w:val="0"/>
        <w:color w:val="FFFFFF" w:themeColor="background1"/>
        <w:sz w:val="24"/>
        <w:szCs w:val="24"/>
        <w:lang w:val="lt-LT"/>
      </w:rPr>
      <w:t>)</w:t>
    </w:r>
  </w:p>
  <w:p w14:paraId="3700AB44" w14:textId="77777777" w:rsidR="00A115C2" w:rsidRPr="00A115C2" w:rsidRDefault="00A115C2" w:rsidP="00A115C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B6E8615A"/>
    <w:lvl w:ilvl="0">
      <w:start w:val="1"/>
      <w:numFmt w:val="bullet"/>
      <w:pStyle w:val="Sraassuenkleliais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F8230A0"/>
    <w:lvl w:ilvl="0">
      <w:start w:val="1"/>
      <w:numFmt w:val="bullet"/>
      <w:pStyle w:val="Sraassuenkleliais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4CF4A9A6"/>
    <w:lvl w:ilvl="0">
      <w:start w:val="1"/>
      <w:numFmt w:val="bullet"/>
      <w:pStyle w:val="Sraassuenkleliais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1F86DD2C"/>
    <w:lvl w:ilvl="0">
      <w:start w:val="1"/>
      <w:numFmt w:val="bullet"/>
      <w:pStyle w:val="Sraassuenkleliais2"/>
      <w:lvlText w:val=""/>
      <w:lvlJc w:val="left"/>
      <w:pPr>
        <w:tabs>
          <w:tab w:val="num" w:pos="720"/>
        </w:tabs>
        <w:ind w:left="720" w:hanging="360"/>
      </w:pPr>
      <w:rPr>
        <w:rFonts w:ascii="Symbol" w:hAnsi="Symbol" w:hint="default"/>
      </w:rPr>
    </w:lvl>
  </w:abstractNum>
  <w:abstractNum w:abstractNumId="4" w15:restartNumberingAfterBreak="0">
    <w:nsid w:val="FFFFFF89"/>
    <w:multiLevelType w:val="singleLevel"/>
    <w:tmpl w:val="E63AF57E"/>
    <w:lvl w:ilvl="0">
      <w:start w:val="1"/>
      <w:numFmt w:val="bullet"/>
      <w:pStyle w:val="Sraassuenkleliais"/>
      <w:lvlText w:val="•"/>
      <w:lvlJc w:val="left"/>
      <w:pPr>
        <w:ind w:left="360" w:hanging="360"/>
      </w:pPr>
      <w:rPr>
        <w:rFonts w:ascii="Cambria" w:hAnsi="Cambria" w:hint="default"/>
        <w:color w:val="4F81BD" w:themeColor="accent1"/>
      </w:rPr>
    </w:lvl>
  </w:abstractNum>
  <w:abstractNum w:abstractNumId="5" w15:restartNumberingAfterBreak="0">
    <w:nsid w:val="00000001"/>
    <w:multiLevelType w:val="multilevel"/>
    <w:tmpl w:val="00000001"/>
    <w:name w:val="Outline"/>
    <w:lvl w:ilvl="0">
      <w:start w:val="1"/>
      <w:numFmt w:val="decimal"/>
      <w:lvlText w:val="%1."/>
      <w:lvlJc w:val="left"/>
      <w:pPr>
        <w:tabs>
          <w:tab w:val="num" w:pos="4820"/>
        </w:tabs>
        <w:ind w:left="4820" w:firstLine="0"/>
      </w:pPr>
    </w:lvl>
    <w:lvl w:ilvl="1">
      <w:start w:val="1"/>
      <w:numFmt w:val="decimal"/>
      <w:lvlText w:val="%1.%2."/>
      <w:lvlJc w:val="left"/>
      <w:pPr>
        <w:tabs>
          <w:tab w:val="num" w:pos="0"/>
        </w:tabs>
        <w:ind w:left="0" w:firstLine="0"/>
      </w:pPr>
      <w:rPr>
        <w:i w:val="0"/>
      </w:r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15:restartNumberingAfterBreak="0">
    <w:nsid w:val="00F564D5"/>
    <w:multiLevelType w:val="multilevel"/>
    <w:tmpl w:val="159EB0BE"/>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BFA307D"/>
    <w:multiLevelType w:val="multilevel"/>
    <w:tmpl w:val="EACAFD9A"/>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D407706"/>
    <w:multiLevelType w:val="multilevel"/>
    <w:tmpl w:val="F0D24386"/>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FBD71E9"/>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0024E38"/>
    <w:multiLevelType w:val="multilevel"/>
    <w:tmpl w:val="E7E027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30F5934"/>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A8B05DF"/>
    <w:multiLevelType w:val="multilevel"/>
    <w:tmpl w:val="F9305860"/>
    <w:lvl w:ilvl="0">
      <w:start w:val="1"/>
      <w:numFmt w:val="upperRoman"/>
      <w:lvlText w:val="%1."/>
      <w:lvlJc w:val="left"/>
      <w:pPr>
        <w:ind w:left="1287" w:hanging="360"/>
      </w:pPr>
      <w:rPr>
        <w:rFonts w:hint="default"/>
      </w:rPr>
    </w:lvl>
    <w:lvl w:ilvl="1">
      <w:start w:val="1"/>
      <w:numFmt w:val="decimal"/>
      <w:lvlText w:val="5.%2"/>
      <w:lvlJc w:val="left"/>
      <w:pPr>
        <w:ind w:left="1317" w:hanging="39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3" w15:restartNumberingAfterBreak="0">
    <w:nsid w:val="1B6F205A"/>
    <w:multiLevelType w:val="multilevel"/>
    <w:tmpl w:val="9CA4ABB8"/>
    <w:styleLink w:val="Metinataskaita"/>
    <w:lvl w:ilvl="0">
      <w:start w:val="1"/>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lowerLetter"/>
      <w:lvlText w:val="%3."/>
      <w:lvlJc w:val="left"/>
      <w:pPr>
        <w:ind w:left="720" w:hanging="360"/>
      </w:pPr>
      <w:rPr>
        <w:rFonts w:hint="default"/>
      </w:rPr>
    </w:lvl>
    <w:lvl w:ilvl="3">
      <w:start w:val="1"/>
      <w:numFmt w:val="lowerRoman"/>
      <w:lvlText w:val="%4."/>
      <w:lvlJc w:val="left"/>
      <w:pPr>
        <w:ind w:left="108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C6517F6"/>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CC74114"/>
    <w:multiLevelType w:val="multilevel"/>
    <w:tmpl w:val="BE741A5A"/>
    <w:lvl w:ilvl="0">
      <w:start w:val="1"/>
      <w:numFmt w:val="decimal"/>
      <w:lvlText w:val="%1."/>
      <w:lvlJc w:val="left"/>
      <w:pPr>
        <w:ind w:left="2250" w:hanging="360"/>
      </w:pPr>
    </w:lvl>
    <w:lvl w:ilvl="1">
      <w:start w:val="1"/>
      <w:numFmt w:val="lowerLetter"/>
      <w:lvlText w:val="%2."/>
      <w:lvlJc w:val="left"/>
      <w:pPr>
        <w:ind w:left="1397" w:hanging="360"/>
      </w:pPr>
    </w:lvl>
    <w:lvl w:ilvl="2">
      <w:start w:val="1"/>
      <w:numFmt w:val="lowerRoman"/>
      <w:lvlText w:val="%3."/>
      <w:lvlJc w:val="right"/>
      <w:pPr>
        <w:ind w:left="2117" w:hanging="180"/>
      </w:pPr>
    </w:lvl>
    <w:lvl w:ilvl="3">
      <w:start w:val="1"/>
      <w:numFmt w:val="decimal"/>
      <w:lvlText w:val="%4."/>
      <w:lvlJc w:val="left"/>
      <w:pPr>
        <w:ind w:left="2837" w:hanging="360"/>
      </w:pPr>
    </w:lvl>
    <w:lvl w:ilvl="4">
      <w:start w:val="1"/>
      <w:numFmt w:val="lowerLetter"/>
      <w:lvlText w:val="%5."/>
      <w:lvlJc w:val="left"/>
      <w:pPr>
        <w:ind w:left="3557" w:hanging="360"/>
      </w:pPr>
    </w:lvl>
    <w:lvl w:ilvl="5">
      <w:start w:val="1"/>
      <w:numFmt w:val="lowerRoman"/>
      <w:lvlText w:val="%6."/>
      <w:lvlJc w:val="right"/>
      <w:pPr>
        <w:ind w:left="4277" w:hanging="180"/>
      </w:pPr>
    </w:lvl>
    <w:lvl w:ilvl="6">
      <w:start w:val="1"/>
      <w:numFmt w:val="decimal"/>
      <w:lvlText w:val="%7."/>
      <w:lvlJc w:val="left"/>
      <w:pPr>
        <w:ind w:left="4997" w:hanging="360"/>
      </w:pPr>
    </w:lvl>
    <w:lvl w:ilvl="7">
      <w:start w:val="1"/>
      <w:numFmt w:val="lowerLetter"/>
      <w:lvlText w:val="%8."/>
      <w:lvlJc w:val="left"/>
      <w:pPr>
        <w:ind w:left="5717" w:hanging="360"/>
      </w:pPr>
    </w:lvl>
    <w:lvl w:ilvl="8">
      <w:start w:val="1"/>
      <w:numFmt w:val="lowerRoman"/>
      <w:lvlText w:val="%9."/>
      <w:lvlJc w:val="right"/>
      <w:pPr>
        <w:ind w:left="6437" w:hanging="180"/>
      </w:pPr>
    </w:lvl>
  </w:abstractNum>
  <w:abstractNum w:abstractNumId="16" w15:restartNumberingAfterBreak="0">
    <w:nsid w:val="1E02647C"/>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6948BB"/>
    <w:multiLevelType w:val="multilevel"/>
    <w:tmpl w:val="69EC21C6"/>
    <w:lvl w:ilvl="0">
      <w:start w:val="35"/>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27773EA9"/>
    <w:multiLevelType w:val="multilevel"/>
    <w:tmpl w:val="4154926C"/>
    <w:lvl w:ilvl="0">
      <w:start w:val="1"/>
      <w:numFmt w:val="upperRoman"/>
      <w:lvlText w:val="%1."/>
      <w:lvlJc w:val="left"/>
      <w:pPr>
        <w:ind w:left="1288" w:hanging="720"/>
      </w:pPr>
      <w:rPr>
        <w:rFonts w:ascii="Times New Roman" w:hAnsi="Times New Roman" w:cs="Times New Roman" w:hint="default"/>
        <w:b/>
        <w:bCs/>
        <w:color w:val="auto"/>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DD50CC6"/>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67F6A45"/>
    <w:multiLevelType w:val="multilevel"/>
    <w:tmpl w:val="80C0D6D2"/>
    <w:lvl w:ilvl="0">
      <w:start w:val="1"/>
      <w:numFmt w:val="decimal"/>
      <w:pStyle w:val="Sraassunumeriais"/>
      <w:lvlText w:val="%1."/>
      <w:lvlJc w:val="left"/>
      <w:pPr>
        <w:ind w:left="360" w:hanging="360"/>
      </w:pPr>
      <w:rPr>
        <w:rFonts w:hint="default"/>
      </w:rPr>
    </w:lvl>
    <w:lvl w:ilvl="1">
      <w:start w:val="1"/>
      <w:numFmt w:val="decimal"/>
      <w:pStyle w:val="Sraassunumeriais2"/>
      <w:suff w:val="space"/>
      <w:lvlText w:val="%1.%2"/>
      <w:lvlJc w:val="left"/>
      <w:pPr>
        <w:ind w:left="936" w:hanging="576"/>
      </w:pPr>
      <w:rPr>
        <w:rFonts w:hint="default"/>
      </w:rPr>
    </w:lvl>
    <w:lvl w:ilvl="2">
      <w:start w:val="1"/>
      <w:numFmt w:val="lowerLetter"/>
      <w:pStyle w:val="Sraassunumeriais3"/>
      <w:lvlText w:val="%3."/>
      <w:lvlJc w:val="left"/>
      <w:pPr>
        <w:ind w:left="720" w:hanging="360"/>
      </w:pPr>
      <w:rPr>
        <w:rFonts w:hint="default"/>
      </w:rPr>
    </w:lvl>
    <w:lvl w:ilvl="3">
      <w:start w:val="1"/>
      <w:numFmt w:val="lowerRoman"/>
      <w:pStyle w:val="Sraassunumeriais4"/>
      <w:lvlText w:val="%4."/>
      <w:lvlJc w:val="left"/>
      <w:pPr>
        <w:ind w:left="1080" w:hanging="360"/>
      </w:pPr>
      <w:rPr>
        <w:rFonts w:hint="default"/>
      </w:rPr>
    </w:lvl>
    <w:lvl w:ilvl="4">
      <w:start w:val="1"/>
      <w:numFmt w:val="lowerLetter"/>
      <w:pStyle w:val="Sraassunumeriais5"/>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8350664"/>
    <w:multiLevelType w:val="multilevel"/>
    <w:tmpl w:val="97AAD0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D871C7D"/>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EBC620D"/>
    <w:multiLevelType w:val="hybridMultilevel"/>
    <w:tmpl w:val="B9D82EF2"/>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28B05F7"/>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3391CDB"/>
    <w:multiLevelType w:val="multilevel"/>
    <w:tmpl w:val="C61C9D52"/>
    <w:lvl w:ilvl="0">
      <w:start w:val="1"/>
      <w:numFmt w:val="decimal"/>
      <w:lvlText w:val="%1."/>
      <w:lvlJc w:val="left"/>
      <w:pPr>
        <w:ind w:left="360" w:hanging="360"/>
      </w:pPr>
      <w:rPr>
        <w:rFonts w:hint="default"/>
      </w:rPr>
    </w:lvl>
    <w:lvl w:ilvl="1">
      <w:start w:val="1"/>
      <w:numFmt w:val="decimal"/>
      <w:lvlText w:val="%1.%2."/>
      <w:lvlJc w:val="left"/>
      <w:pPr>
        <w:ind w:left="1495" w:hanging="360"/>
      </w:pPr>
      <w:rPr>
        <w:rFonts w:hint="default"/>
        <w:color w:val="000000" w:themeColor="text1"/>
      </w:rPr>
    </w:lvl>
    <w:lvl w:ilvl="2">
      <w:start w:val="1"/>
      <w:numFmt w:val="decimal"/>
      <w:lvlText w:val="%1.%2.%3."/>
      <w:lvlJc w:val="left"/>
      <w:pPr>
        <w:ind w:left="554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457853DD"/>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5AF0AA7"/>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AFA251E"/>
    <w:multiLevelType w:val="multilevel"/>
    <w:tmpl w:val="2AD8FDE4"/>
    <w:lvl w:ilvl="0">
      <w:start w:val="24"/>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4B74761B"/>
    <w:multiLevelType w:val="multilevel"/>
    <w:tmpl w:val="0E227970"/>
    <w:lvl w:ilvl="0">
      <w:start w:val="9"/>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4BC505B0"/>
    <w:multiLevelType w:val="hybridMultilevel"/>
    <w:tmpl w:val="69AA19D4"/>
    <w:lvl w:ilvl="0" w:tplc="D6F046B8">
      <w:start w:val="1"/>
      <w:numFmt w:val="upperRoman"/>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4F1C1C3C"/>
    <w:multiLevelType w:val="multilevel"/>
    <w:tmpl w:val="E1D89F9E"/>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5724357D"/>
    <w:multiLevelType w:val="multilevel"/>
    <w:tmpl w:val="7FA8E8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5A4C56B8"/>
    <w:multiLevelType w:val="multilevel"/>
    <w:tmpl w:val="0DA6E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35D2193"/>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775328E"/>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91F0911"/>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D871C1A"/>
    <w:multiLevelType w:val="multilevel"/>
    <w:tmpl w:val="B52E31D4"/>
    <w:lvl w:ilvl="0">
      <w:start w:val="1"/>
      <w:numFmt w:val="decimal"/>
      <w:lvlText w:val="%1."/>
      <w:lvlJc w:val="left"/>
      <w:pPr>
        <w:ind w:left="135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8" w15:restartNumberingAfterBreak="0">
    <w:nsid w:val="6EDE0E72"/>
    <w:multiLevelType w:val="multilevel"/>
    <w:tmpl w:val="9822FF70"/>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EEA6696"/>
    <w:multiLevelType w:val="hybridMultilevel"/>
    <w:tmpl w:val="1DB028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6F9A3AF3"/>
    <w:multiLevelType w:val="multilevel"/>
    <w:tmpl w:val="89B43BAE"/>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0EA1FA2"/>
    <w:multiLevelType w:val="hybridMultilevel"/>
    <w:tmpl w:val="7DEC6BE6"/>
    <w:lvl w:ilvl="0" w:tplc="04270017">
      <w:start w:val="1"/>
      <w:numFmt w:val="lowerLetter"/>
      <w:lvlText w:val="%1)"/>
      <w:lvlJc w:val="left"/>
      <w:pPr>
        <w:ind w:left="1854" w:hanging="360"/>
      </w:pPr>
    </w:lvl>
    <w:lvl w:ilvl="1" w:tplc="04270019" w:tentative="1">
      <w:start w:val="1"/>
      <w:numFmt w:val="lowerLetter"/>
      <w:lvlText w:val="%2."/>
      <w:lvlJc w:val="left"/>
      <w:pPr>
        <w:ind w:left="2574" w:hanging="360"/>
      </w:pPr>
    </w:lvl>
    <w:lvl w:ilvl="2" w:tplc="0427001B" w:tentative="1">
      <w:start w:val="1"/>
      <w:numFmt w:val="lowerRoman"/>
      <w:lvlText w:val="%3."/>
      <w:lvlJc w:val="right"/>
      <w:pPr>
        <w:ind w:left="3294" w:hanging="180"/>
      </w:pPr>
    </w:lvl>
    <w:lvl w:ilvl="3" w:tplc="0427000F" w:tentative="1">
      <w:start w:val="1"/>
      <w:numFmt w:val="decimal"/>
      <w:lvlText w:val="%4."/>
      <w:lvlJc w:val="left"/>
      <w:pPr>
        <w:ind w:left="4014" w:hanging="360"/>
      </w:pPr>
    </w:lvl>
    <w:lvl w:ilvl="4" w:tplc="04270019" w:tentative="1">
      <w:start w:val="1"/>
      <w:numFmt w:val="lowerLetter"/>
      <w:lvlText w:val="%5."/>
      <w:lvlJc w:val="left"/>
      <w:pPr>
        <w:ind w:left="4734" w:hanging="360"/>
      </w:pPr>
    </w:lvl>
    <w:lvl w:ilvl="5" w:tplc="0427001B" w:tentative="1">
      <w:start w:val="1"/>
      <w:numFmt w:val="lowerRoman"/>
      <w:lvlText w:val="%6."/>
      <w:lvlJc w:val="right"/>
      <w:pPr>
        <w:ind w:left="5454" w:hanging="180"/>
      </w:pPr>
    </w:lvl>
    <w:lvl w:ilvl="6" w:tplc="0427000F" w:tentative="1">
      <w:start w:val="1"/>
      <w:numFmt w:val="decimal"/>
      <w:lvlText w:val="%7."/>
      <w:lvlJc w:val="left"/>
      <w:pPr>
        <w:ind w:left="6174" w:hanging="360"/>
      </w:pPr>
    </w:lvl>
    <w:lvl w:ilvl="7" w:tplc="04270019" w:tentative="1">
      <w:start w:val="1"/>
      <w:numFmt w:val="lowerLetter"/>
      <w:lvlText w:val="%8."/>
      <w:lvlJc w:val="left"/>
      <w:pPr>
        <w:ind w:left="6894" w:hanging="360"/>
      </w:pPr>
    </w:lvl>
    <w:lvl w:ilvl="8" w:tplc="0427001B" w:tentative="1">
      <w:start w:val="1"/>
      <w:numFmt w:val="lowerRoman"/>
      <w:lvlText w:val="%9."/>
      <w:lvlJc w:val="right"/>
      <w:pPr>
        <w:ind w:left="7614" w:hanging="180"/>
      </w:pPr>
    </w:lvl>
  </w:abstractNum>
  <w:abstractNum w:abstractNumId="42" w15:restartNumberingAfterBreak="0">
    <w:nsid w:val="718C4643"/>
    <w:multiLevelType w:val="multilevel"/>
    <w:tmpl w:val="0E227970"/>
    <w:lvl w:ilvl="0">
      <w:start w:val="9"/>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71F93075"/>
    <w:multiLevelType w:val="multilevel"/>
    <w:tmpl w:val="1E0644E2"/>
    <w:lvl w:ilvl="0">
      <w:start w:val="1"/>
      <w:numFmt w:val="decimal"/>
      <w:lvlText w:val="%1."/>
      <w:lvlJc w:val="left"/>
      <w:pPr>
        <w:ind w:left="720" w:hanging="360"/>
      </w:pPr>
    </w:lvl>
    <w:lvl w:ilvl="1">
      <w:start w:val="1"/>
      <w:numFmt w:val="decimal"/>
      <w:lvlText w:val="%1.%2."/>
      <w:lvlJc w:val="left"/>
      <w:pPr>
        <w:ind w:left="1070" w:hanging="360"/>
      </w:pPr>
      <w:rPr>
        <w:b w:val="0"/>
        <w:bCs/>
        <w:color w:val="auto"/>
      </w:rPr>
    </w:lvl>
    <w:lvl w:ilvl="2">
      <w:start w:val="1"/>
      <w:numFmt w:val="decimal"/>
      <w:lvlText w:val="%1.%2.%3."/>
      <w:lvlJc w:val="left"/>
      <w:pPr>
        <w:ind w:left="1713" w:hanging="720"/>
      </w:pPr>
      <w:rPr>
        <w:b w:val="0"/>
      </w:rPr>
    </w:lvl>
    <w:lvl w:ilvl="3">
      <w:start w:val="1"/>
      <w:numFmt w:val="decimal"/>
      <w:lvlText w:val="%1.%2.%3.%4."/>
      <w:lvlJc w:val="left"/>
      <w:pPr>
        <w:ind w:left="1080" w:hanging="720"/>
      </w:pPr>
      <w:rPr>
        <w:b/>
      </w:rPr>
    </w:lvl>
    <w:lvl w:ilvl="4">
      <w:start w:val="1"/>
      <w:numFmt w:val="decimal"/>
      <w:lvlText w:val="%1.%2.%3.%4.%5."/>
      <w:lvlJc w:val="left"/>
      <w:pPr>
        <w:ind w:left="1440" w:hanging="1080"/>
      </w:pPr>
      <w:rPr>
        <w:b/>
      </w:rPr>
    </w:lvl>
    <w:lvl w:ilvl="5">
      <w:start w:val="1"/>
      <w:numFmt w:val="decimal"/>
      <w:lvlText w:val="%1.%2.%3.%4.%5.%6."/>
      <w:lvlJc w:val="left"/>
      <w:pPr>
        <w:ind w:left="1440" w:hanging="1080"/>
      </w:pPr>
      <w:rPr>
        <w:b/>
      </w:rPr>
    </w:lvl>
    <w:lvl w:ilvl="6">
      <w:start w:val="1"/>
      <w:numFmt w:val="decimal"/>
      <w:lvlText w:val="%1.%2.%3.%4.%5.%6.%7."/>
      <w:lvlJc w:val="left"/>
      <w:pPr>
        <w:ind w:left="1800" w:hanging="1440"/>
      </w:pPr>
      <w:rPr>
        <w:b/>
      </w:rPr>
    </w:lvl>
    <w:lvl w:ilvl="7">
      <w:start w:val="1"/>
      <w:numFmt w:val="decimal"/>
      <w:lvlText w:val="%1.%2.%3.%4.%5.%6.%7.%8."/>
      <w:lvlJc w:val="left"/>
      <w:pPr>
        <w:ind w:left="1800" w:hanging="1440"/>
      </w:pPr>
      <w:rPr>
        <w:b/>
      </w:rPr>
    </w:lvl>
    <w:lvl w:ilvl="8">
      <w:start w:val="1"/>
      <w:numFmt w:val="decimal"/>
      <w:lvlText w:val="%1.%2.%3.%4.%5.%6.%7.%8.%9."/>
      <w:lvlJc w:val="left"/>
      <w:pPr>
        <w:ind w:left="2160" w:hanging="1800"/>
      </w:pPr>
      <w:rPr>
        <w:b/>
      </w:rPr>
    </w:lvl>
  </w:abstractNum>
  <w:abstractNum w:abstractNumId="44" w15:restartNumberingAfterBreak="0">
    <w:nsid w:val="760333ED"/>
    <w:multiLevelType w:val="multilevel"/>
    <w:tmpl w:val="9266F61A"/>
    <w:lvl w:ilvl="0">
      <w:start w:val="1"/>
      <w:numFmt w:val="decimal"/>
      <w:lvlText w:val="%1."/>
      <w:lvlJc w:val="left"/>
      <w:pPr>
        <w:ind w:left="360" w:hanging="360"/>
      </w:pPr>
    </w:lvl>
    <w:lvl w:ilvl="1">
      <w:start w:val="1"/>
      <w:numFmt w:val="decimal"/>
      <w:lvlText w:val="%1.%2."/>
      <w:lvlJc w:val="left"/>
      <w:pPr>
        <w:ind w:left="927" w:hanging="360"/>
      </w:pPr>
      <w:rPr>
        <w:b w:val="0"/>
        <w:sz w:val="22"/>
        <w:szCs w:val="22"/>
      </w:rPr>
    </w:lvl>
    <w:lvl w:ilvl="2">
      <w:start w:val="1"/>
      <w:numFmt w:val="bullet"/>
      <w:lvlText w:val="●"/>
      <w:lvlJc w:val="left"/>
      <w:pPr>
        <w:ind w:left="720" w:hanging="720"/>
      </w:pPr>
      <w:rPr>
        <w:rFonts w:ascii="Noto Sans Symbols" w:eastAsia="Noto Sans Symbols" w:hAnsi="Noto Sans Symbols" w:cs="Noto Sans Symbols"/>
        <w:b w:val="0"/>
      </w:rPr>
    </w:lvl>
    <w:lvl w:ilvl="3">
      <w:start w:val="1"/>
      <w:numFmt w:val="decimal"/>
      <w:lvlText w:val="%1.%2.●.%4."/>
      <w:lvlJc w:val="left"/>
      <w:pPr>
        <w:ind w:left="720" w:hanging="720"/>
      </w:pPr>
      <w:rPr>
        <w:b w:val="0"/>
      </w:rPr>
    </w:lvl>
    <w:lvl w:ilvl="4">
      <w:start w:val="1"/>
      <w:numFmt w:val="decimal"/>
      <w:lvlText w:val="%1.%2.●.%4.%5."/>
      <w:lvlJc w:val="left"/>
      <w:pPr>
        <w:ind w:left="1080" w:hanging="1080"/>
      </w:pPr>
    </w:lvl>
    <w:lvl w:ilvl="5">
      <w:start w:val="1"/>
      <w:numFmt w:val="decimal"/>
      <w:lvlText w:val="%1.%2.●.%4.%5.%6."/>
      <w:lvlJc w:val="left"/>
      <w:pPr>
        <w:ind w:left="1080" w:hanging="1080"/>
      </w:pPr>
    </w:lvl>
    <w:lvl w:ilvl="6">
      <w:start w:val="1"/>
      <w:numFmt w:val="decimal"/>
      <w:lvlText w:val="%1.%2.●.%4.%5.%6.%7."/>
      <w:lvlJc w:val="left"/>
      <w:pPr>
        <w:ind w:left="1440" w:hanging="1440"/>
      </w:pPr>
    </w:lvl>
    <w:lvl w:ilvl="7">
      <w:start w:val="1"/>
      <w:numFmt w:val="decimal"/>
      <w:lvlText w:val="%1.%2.●.%4.%5.%6.%7.%8."/>
      <w:lvlJc w:val="left"/>
      <w:pPr>
        <w:ind w:left="1440" w:hanging="1440"/>
      </w:pPr>
    </w:lvl>
    <w:lvl w:ilvl="8">
      <w:start w:val="1"/>
      <w:numFmt w:val="decimal"/>
      <w:lvlText w:val="%1.%2.●.%4.%5.%6.%7.%8.%9."/>
      <w:lvlJc w:val="left"/>
      <w:pPr>
        <w:ind w:left="1800" w:hanging="1800"/>
      </w:pPr>
    </w:lvl>
  </w:abstractNum>
  <w:abstractNum w:abstractNumId="45" w15:restartNumberingAfterBreak="0">
    <w:nsid w:val="78923CB5"/>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9626BE6"/>
    <w:multiLevelType w:val="multilevel"/>
    <w:tmpl w:val="2E06F540"/>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79B32B84"/>
    <w:multiLevelType w:val="multilevel"/>
    <w:tmpl w:val="32949DD8"/>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7BDA2327"/>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E501907"/>
    <w:multiLevelType w:val="multilevel"/>
    <w:tmpl w:val="92A0A9C8"/>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69847463">
    <w:abstractNumId w:val="4"/>
  </w:num>
  <w:num w:numId="2" w16cid:durableId="497119627">
    <w:abstractNumId w:val="3"/>
  </w:num>
  <w:num w:numId="3" w16cid:durableId="1266572330">
    <w:abstractNumId w:val="2"/>
  </w:num>
  <w:num w:numId="4" w16cid:durableId="31810313">
    <w:abstractNumId w:val="1"/>
  </w:num>
  <w:num w:numId="5" w16cid:durableId="934479550">
    <w:abstractNumId w:val="0"/>
  </w:num>
  <w:num w:numId="6" w16cid:durableId="893656821">
    <w:abstractNumId w:val="13"/>
  </w:num>
  <w:num w:numId="7" w16cid:durableId="42364733">
    <w:abstractNumId w:val="20"/>
  </w:num>
  <w:num w:numId="8" w16cid:durableId="231282321">
    <w:abstractNumId w:val="8"/>
  </w:num>
  <w:num w:numId="9" w16cid:durableId="1373118286">
    <w:abstractNumId w:val="10"/>
  </w:num>
  <w:num w:numId="10" w16cid:durableId="1445882697">
    <w:abstractNumId w:val="49"/>
  </w:num>
  <w:num w:numId="11" w16cid:durableId="1378512549">
    <w:abstractNumId w:val="17"/>
  </w:num>
  <w:num w:numId="12" w16cid:durableId="1413241187">
    <w:abstractNumId w:val="32"/>
  </w:num>
  <w:num w:numId="13" w16cid:durableId="1689063353">
    <w:abstractNumId w:val="6"/>
  </w:num>
  <w:num w:numId="14" w16cid:durableId="1829635589">
    <w:abstractNumId w:val="40"/>
  </w:num>
  <w:num w:numId="15" w16cid:durableId="1664354272">
    <w:abstractNumId w:val="46"/>
  </w:num>
  <w:num w:numId="16" w16cid:durableId="707068540">
    <w:abstractNumId w:val="44"/>
  </w:num>
  <w:num w:numId="17" w16cid:durableId="82528401">
    <w:abstractNumId w:val="38"/>
  </w:num>
  <w:num w:numId="18" w16cid:durableId="128204715">
    <w:abstractNumId w:val="47"/>
  </w:num>
  <w:num w:numId="19" w16cid:durableId="1386418327">
    <w:abstractNumId w:val="7"/>
  </w:num>
  <w:num w:numId="20" w16cid:durableId="1010910733">
    <w:abstractNumId w:val="31"/>
  </w:num>
  <w:num w:numId="21" w16cid:durableId="738670623">
    <w:abstractNumId w:val="9"/>
  </w:num>
  <w:num w:numId="22" w16cid:durableId="1064642848">
    <w:abstractNumId w:val="39"/>
  </w:num>
  <w:num w:numId="23" w16cid:durableId="2066754205">
    <w:abstractNumId w:val="23"/>
  </w:num>
  <w:num w:numId="24" w16cid:durableId="819855459">
    <w:abstractNumId w:val="29"/>
  </w:num>
  <w:num w:numId="25" w16cid:durableId="891888579">
    <w:abstractNumId w:val="26"/>
  </w:num>
  <w:num w:numId="26" w16cid:durableId="342442880">
    <w:abstractNumId w:val="42"/>
  </w:num>
  <w:num w:numId="27" w16cid:durableId="247926499">
    <w:abstractNumId w:val="28"/>
  </w:num>
  <w:num w:numId="28" w16cid:durableId="770588877">
    <w:abstractNumId w:val="14"/>
  </w:num>
  <w:num w:numId="29" w16cid:durableId="1610626141">
    <w:abstractNumId w:val="35"/>
  </w:num>
  <w:num w:numId="30" w16cid:durableId="322202400">
    <w:abstractNumId w:val="48"/>
  </w:num>
  <w:num w:numId="31" w16cid:durableId="842622892">
    <w:abstractNumId w:val="16"/>
  </w:num>
  <w:num w:numId="32" w16cid:durableId="1020855467">
    <w:abstractNumId w:val="34"/>
  </w:num>
  <w:num w:numId="33" w16cid:durableId="2127456681">
    <w:abstractNumId w:val="27"/>
  </w:num>
  <w:num w:numId="34" w16cid:durableId="319581582">
    <w:abstractNumId w:val="45"/>
  </w:num>
  <w:num w:numId="35" w16cid:durableId="1996103628">
    <w:abstractNumId w:val="11"/>
  </w:num>
  <w:num w:numId="36" w16cid:durableId="263346307">
    <w:abstractNumId w:val="24"/>
  </w:num>
  <w:num w:numId="37" w16cid:durableId="140774509">
    <w:abstractNumId w:val="19"/>
  </w:num>
  <w:num w:numId="38" w16cid:durableId="591858631">
    <w:abstractNumId w:val="36"/>
  </w:num>
  <w:num w:numId="39" w16cid:durableId="1392771856">
    <w:abstractNumId w:val="22"/>
  </w:num>
  <w:num w:numId="40" w16cid:durableId="1863474548">
    <w:abstractNumId w:val="30"/>
  </w:num>
  <w:num w:numId="41" w16cid:durableId="151214120">
    <w:abstractNumId w:val="12"/>
  </w:num>
  <w:num w:numId="42" w16cid:durableId="677971040">
    <w:abstractNumId w:val="18"/>
  </w:num>
  <w:num w:numId="43" w16cid:durableId="1054818127">
    <w:abstractNumId w:val="37"/>
  </w:num>
  <w:num w:numId="44" w16cid:durableId="182595320">
    <w:abstractNumId w:val="41"/>
  </w:num>
  <w:num w:numId="45" w16cid:durableId="2132741274">
    <w:abstractNumId w:val="25"/>
  </w:num>
  <w:num w:numId="46" w16cid:durableId="1672878856">
    <w:abstractNumId w:val="33"/>
  </w:num>
  <w:num w:numId="47" w16cid:durableId="1236163264">
    <w:abstractNumId w:val="21"/>
  </w:num>
  <w:num w:numId="48" w16cid:durableId="715740647">
    <w:abstractNumId w:val="43"/>
  </w:num>
  <w:num w:numId="49" w16cid:durableId="1735620298">
    <w:abstractNumId w:val="1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284"/>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05F"/>
    <w:rsid w:val="00001963"/>
    <w:rsid w:val="00002370"/>
    <w:rsid w:val="00026A54"/>
    <w:rsid w:val="0003366F"/>
    <w:rsid w:val="00036DBB"/>
    <w:rsid w:val="0004685E"/>
    <w:rsid w:val="00084F44"/>
    <w:rsid w:val="0009047A"/>
    <w:rsid w:val="00097241"/>
    <w:rsid w:val="000A23D3"/>
    <w:rsid w:val="000B0A6A"/>
    <w:rsid w:val="000C0832"/>
    <w:rsid w:val="000C1032"/>
    <w:rsid w:val="000F554D"/>
    <w:rsid w:val="0014465A"/>
    <w:rsid w:val="00151EF1"/>
    <w:rsid w:val="0015224A"/>
    <w:rsid w:val="00153F22"/>
    <w:rsid w:val="001555AC"/>
    <w:rsid w:val="0016225E"/>
    <w:rsid w:val="0016304D"/>
    <w:rsid w:val="00165468"/>
    <w:rsid w:val="00165519"/>
    <w:rsid w:val="00171C82"/>
    <w:rsid w:val="0018021B"/>
    <w:rsid w:val="00182C04"/>
    <w:rsid w:val="001A4E43"/>
    <w:rsid w:val="001D025E"/>
    <w:rsid w:val="001E72B5"/>
    <w:rsid w:val="001F3F23"/>
    <w:rsid w:val="0020401E"/>
    <w:rsid w:val="002101D9"/>
    <w:rsid w:val="00216CC3"/>
    <w:rsid w:val="002202A4"/>
    <w:rsid w:val="00230C9A"/>
    <w:rsid w:val="00233C2F"/>
    <w:rsid w:val="002429A1"/>
    <w:rsid w:val="00246179"/>
    <w:rsid w:val="00261339"/>
    <w:rsid w:val="00261B88"/>
    <w:rsid w:val="00263108"/>
    <w:rsid w:val="00273CFD"/>
    <w:rsid w:val="00283508"/>
    <w:rsid w:val="00290944"/>
    <w:rsid w:val="002912FE"/>
    <w:rsid w:val="002A626E"/>
    <w:rsid w:val="002C2765"/>
    <w:rsid w:val="002C4E6E"/>
    <w:rsid w:val="002C658C"/>
    <w:rsid w:val="002C7F2C"/>
    <w:rsid w:val="002E7D5F"/>
    <w:rsid w:val="002F1836"/>
    <w:rsid w:val="003150D0"/>
    <w:rsid w:val="00315B28"/>
    <w:rsid w:val="003236D0"/>
    <w:rsid w:val="00334A5F"/>
    <w:rsid w:val="00341C69"/>
    <w:rsid w:val="00355B56"/>
    <w:rsid w:val="00357BD5"/>
    <w:rsid w:val="00362C5F"/>
    <w:rsid w:val="003673D6"/>
    <w:rsid w:val="003803A9"/>
    <w:rsid w:val="00381895"/>
    <w:rsid w:val="00385616"/>
    <w:rsid w:val="0039787C"/>
    <w:rsid w:val="003B0B81"/>
    <w:rsid w:val="003B7D1F"/>
    <w:rsid w:val="003C64EC"/>
    <w:rsid w:val="003D0DA8"/>
    <w:rsid w:val="003D5439"/>
    <w:rsid w:val="003E3438"/>
    <w:rsid w:val="003F0E18"/>
    <w:rsid w:val="003F2E3F"/>
    <w:rsid w:val="003F6C42"/>
    <w:rsid w:val="0042600F"/>
    <w:rsid w:val="00430A6E"/>
    <w:rsid w:val="00435AD3"/>
    <w:rsid w:val="00443697"/>
    <w:rsid w:val="00445577"/>
    <w:rsid w:val="00453F3A"/>
    <w:rsid w:val="00466DB9"/>
    <w:rsid w:val="00470AB6"/>
    <w:rsid w:val="004718C8"/>
    <w:rsid w:val="0047250A"/>
    <w:rsid w:val="00475921"/>
    <w:rsid w:val="004767D9"/>
    <w:rsid w:val="0047713F"/>
    <w:rsid w:val="00483E3A"/>
    <w:rsid w:val="0049290C"/>
    <w:rsid w:val="004A2E21"/>
    <w:rsid w:val="004A2F52"/>
    <w:rsid w:val="004B7CF6"/>
    <w:rsid w:val="004D238B"/>
    <w:rsid w:val="004E2DBF"/>
    <w:rsid w:val="004E5655"/>
    <w:rsid w:val="004E7469"/>
    <w:rsid w:val="004F4B43"/>
    <w:rsid w:val="004F690D"/>
    <w:rsid w:val="0050467D"/>
    <w:rsid w:val="0050743B"/>
    <w:rsid w:val="0051322B"/>
    <w:rsid w:val="005238FE"/>
    <w:rsid w:val="00547246"/>
    <w:rsid w:val="00552E89"/>
    <w:rsid w:val="0057215C"/>
    <w:rsid w:val="005907B7"/>
    <w:rsid w:val="005C3338"/>
    <w:rsid w:val="005C5732"/>
    <w:rsid w:val="005D122D"/>
    <w:rsid w:val="005D6336"/>
    <w:rsid w:val="005E14A0"/>
    <w:rsid w:val="006040B7"/>
    <w:rsid w:val="006171F1"/>
    <w:rsid w:val="0062487D"/>
    <w:rsid w:val="0062510E"/>
    <w:rsid w:val="0062594A"/>
    <w:rsid w:val="0062688A"/>
    <w:rsid w:val="0063093F"/>
    <w:rsid w:val="0064543F"/>
    <w:rsid w:val="00647FE7"/>
    <w:rsid w:val="006603A4"/>
    <w:rsid w:val="0067092C"/>
    <w:rsid w:val="00671C08"/>
    <w:rsid w:val="006A2DF1"/>
    <w:rsid w:val="006A5DD7"/>
    <w:rsid w:val="006B2576"/>
    <w:rsid w:val="006B5389"/>
    <w:rsid w:val="006C070D"/>
    <w:rsid w:val="006D305F"/>
    <w:rsid w:val="006F599E"/>
    <w:rsid w:val="00711888"/>
    <w:rsid w:val="007166F9"/>
    <w:rsid w:val="00733BB8"/>
    <w:rsid w:val="007437D2"/>
    <w:rsid w:val="007607FF"/>
    <w:rsid w:val="007651CB"/>
    <w:rsid w:val="00791CCE"/>
    <w:rsid w:val="00795452"/>
    <w:rsid w:val="007B004A"/>
    <w:rsid w:val="007B2144"/>
    <w:rsid w:val="007C1EB6"/>
    <w:rsid w:val="007C6AE7"/>
    <w:rsid w:val="007D484D"/>
    <w:rsid w:val="007E41FC"/>
    <w:rsid w:val="007F2397"/>
    <w:rsid w:val="00801195"/>
    <w:rsid w:val="008130A3"/>
    <w:rsid w:val="008430BA"/>
    <w:rsid w:val="00861471"/>
    <w:rsid w:val="00861DE8"/>
    <w:rsid w:val="00862EA0"/>
    <w:rsid w:val="008702D5"/>
    <w:rsid w:val="008816B6"/>
    <w:rsid w:val="008841E0"/>
    <w:rsid w:val="008921E1"/>
    <w:rsid w:val="00896B6B"/>
    <w:rsid w:val="008A61F5"/>
    <w:rsid w:val="008B07BD"/>
    <w:rsid w:val="008B13A4"/>
    <w:rsid w:val="008B27EE"/>
    <w:rsid w:val="008B30BA"/>
    <w:rsid w:val="008B680B"/>
    <w:rsid w:val="008B6DD2"/>
    <w:rsid w:val="008C2772"/>
    <w:rsid w:val="008D35E4"/>
    <w:rsid w:val="008E2DBF"/>
    <w:rsid w:val="008E55A1"/>
    <w:rsid w:val="009123C2"/>
    <w:rsid w:val="0092295F"/>
    <w:rsid w:val="0095386F"/>
    <w:rsid w:val="00957A69"/>
    <w:rsid w:val="00974023"/>
    <w:rsid w:val="0099199E"/>
    <w:rsid w:val="00993AF3"/>
    <w:rsid w:val="00993F3E"/>
    <w:rsid w:val="009B26D3"/>
    <w:rsid w:val="009B42C7"/>
    <w:rsid w:val="009C1CD8"/>
    <w:rsid w:val="009C3BD8"/>
    <w:rsid w:val="009D0B8C"/>
    <w:rsid w:val="009F1497"/>
    <w:rsid w:val="009F47E6"/>
    <w:rsid w:val="009F6EAF"/>
    <w:rsid w:val="00A022C2"/>
    <w:rsid w:val="00A1109D"/>
    <w:rsid w:val="00A115C2"/>
    <w:rsid w:val="00A12041"/>
    <w:rsid w:val="00A122D6"/>
    <w:rsid w:val="00A25093"/>
    <w:rsid w:val="00A33D41"/>
    <w:rsid w:val="00A34BF3"/>
    <w:rsid w:val="00A35068"/>
    <w:rsid w:val="00A40714"/>
    <w:rsid w:val="00A5617A"/>
    <w:rsid w:val="00A72069"/>
    <w:rsid w:val="00A72456"/>
    <w:rsid w:val="00A76865"/>
    <w:rsid w:val="00A80828"/>
    <w:rsid w:val="00A90AB3"/>
    <w:rsid w:val="00A91815"/>
    <w:rsid w:val="00A93D6C"/>
    <w:rsid w:val="00AB480B"/>
    <w:rsid w:val="00AB5D14"/>
    <w:rsid w:val="00AC0319"/>
    <w:rsid w:val="00AD235B"/>
    <w:rsid w:val="00B00BCD"/>
    <w:rsid w:val="00B065CB"/>
    <w:rsid w:val="00B1115A"/>
    <w:rsid w:val="00B20BFE"/>
    <w:rsid w:val="00B2421F"/>
    <w:rsid w:val="00B47F94"/>
    <w:rsid w:val="00B56DE9"/>
    <w:rsid w:val="00B71273"/>
    <w:rsid w:val="00B7462E"/>
    <w:rsid w:val="00B76618"/>
    <w:rsid w:val="00B8415D"/>
    <w:rsid w:val="00B9260E"/>
    <w:rsid w:val="00BA2917"/>
    <w:rsid w:val="00BA5B69"/>
    <w:rsid w:val="00BB4829"/>
    <w:rsid w:val="00BB6668"/>
    <w:rsid w:val="00BD0CA9"/>
    <w:rsid w:val="00BD1775"/>
    <w:rsid w:val="00BD2308"/>
    <w:rsid w:val="00BD230C"/>
    <w:rsid w:val="00BD665B"/>
    <w:rsid w:val="00BE568E"/>
    <w:rsid w:val="00BE6938"/>
    <w:rsid w:val="00BE7109"/>
    <w:rsid w:val="00BF083B"/>
    <w:rsid w:val="00BF3381"/>
    <w:rsid w:val="00BF7E4E"/>
    <w:rsid w:val="00C0304D"/>
    <w:rsid w:val="00C058AF"/>
    <w:rsid w:val="00C130BC"/>
    <w:rsid w:val="00C16318"/>
    <w:rsid w:val="00C163C7"/>
    <w:rsid w:val="00C2041D"/>
    <w:rsid w:val="00C23C40"/>
    <w:rsid w:val="00C31ADE"/>
    <w:rsid w:val="00C32E0A"/>
    <w:rsid w:val="00C372B8"/>
    <w:rsid w:val="00C4203E"/>
    <w:rsid w:val="00C4540F"/>
    <w:rsid w:val="00C47B4A"/>
    <w:rsid w:val="00C52E8B"/>
    <w:rsid w:val="00C54F6C"/>
    <w:rsid w:val="00C6353C"/>
    <w:rsid w:val="00C6455F"/>
    <w:rsid w:val="00C7211E"/>
    <w:rsid w:val="00C80BC3"/>
    <w:rsid w:val="00C8523C"/>
    <w:rsid w:val="00C86FB6"/>
    <w:rsid w:val="00C92CAA"/>
    <w:rsid w:val="00C9514E"/>
    <w:rsid w:val="00CA1655"/>
    <w:rsid w:val="00CC0F45"/>
    <w:rsid w:val="00CC5562"/>
    <w:rsid w:val="00CD0DE0"/>
    <w:rsid w:val="00CD0E31"/>
    <w:rsid w:val="00CD184D"/>
    <w:rsid w:val="00CD4779"/>
    <w:rsid w:val="00CD634B"/>
    <w:rsid w:val="00D0377C"/>
    <w:rsid w:val="00D04F42"/>
    <w:rsid w:val="00D1317D"/>
    <w:rsid w:val="00D135B1"/>
    <w:rsid w:val="00D2233A"/>
    <w:rsid w:val="00D23D84"/>
    <w:rsid w:val="00D25A58"/>
    <w:rsid w:val="00D25C2F"/>
    <w:rsid w:val="00D36319"/>
    <w:rsid w:val="00D62C94"/>
    <w:rsid w:val="00D803EA"/>
    <w:rsid w:val="00D92A1E"/>
    <w:rsid w:val="00DA5C9A"/>
    <w:rsid w:val="00DB2CC7"/>
    <w:rsid w:val="00DB4F01"/>
    <w:rsid w:val="00DB69F0"/>
    <w:rsid w:val="00DC06DE"/>
    <w:rsid w:val="00DC4FBD"/>
    <w:rsid w:val="00DD2695"/>
    <w:rsid w:val="00DF557E"/>
    <w:rsid w:val="00E02651"/>
    <w:rsid w:val="00E066C9"/>
    <w:rsid w:val="00E241BC"/>
    <w:rsid w:val="00E2482E"/>
    <w:rsid w:val="00E35014"/>
    <w:rsid w:val="00E37313"/>
    <w:rsid w:val="00E67844"/>
    <w:rsid w:val="00EA0899"/>
    <w:rsid w:val="00F048F2"/>
    <w:rsid w:val="00F20C31"/>
    <w:rsid w:val="00F22AC2"/>
    <w:rsid w:val="00F22BDF"/>
    <w:rsid w:val="00F268B6"/>
    <w:rsid w:val="00F372C9"/>
    <w:rsid w:val="00F429D0"/>
    <w:rsid w:val="00F467F9"/>
    <w:rsid w:val="00F5081D"/>
    <w:rsid w:val="00F552B2"/>
    <w:rsid w:val="00F63E39"/>
    <w:rsid w:val="00F64268"/>
    <w:rsid w:val="00F946E3"/>
    <w:rsid w:val="00FB46C5"/>
    <w:rsid w:val="00FC044B"/>
    <w:rsid w:val="00FC72ED"/>
    <w:rsid w:val="00FD27F1"/>
    <w:rsid w:val="00FE55BE"/>
    <w:rsid w:val="00FF670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EA7098"/>
  <w15:docId w15:val="{B784FD4A-F769-43DF-A2B9-2B14EAEBF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9"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47F94"/>
  </w:style>
  <w:style w:type="paragraph" w:styleId="Antrat1">
    <w:name w:val="heading 1"/>
    <w:basedOn w:val="prastasis"/>
    <w:next w:val="prastasis"/>
    <w:link w:val="Antrat1Diagrama"/>
    <w:qFormat/>
    <w:rsid w:val="00B47F94"/>
    <w:pPr>
      <w:keepNext/>
      <w:keepLines/>
      <w:spacing w:before="320" w:after="40"/>
      <w:outlineLvl w:val="0"/>
    </w:pPr>
    <w:rPr>
      <w:rFonts w:asciiTheme="majorHAnsi" w:eastAsiaTheme="majorEastAsia" w:hAnsiTheme="majorHAnsi" w:cstheme="majorBidi"/>
      <w:b/>
      <w:bCs/>
      <w:caps/>
      <w:spacing w:val="4"/>
      <w:sz w:val="28"/>
      <w:szCs w:val="28"/>
    </w:rPr>
  </w:style>
  <w:style w:type="paragraph" w:styleId="Antrat2">
    <w:name w:val="heading 2"/>
    <w:basedOn w:val="prastasis"/>
    <w:next w:val="prastasis"/>
    <w:link w:val="Antrat2Diagrama"/>
    <w:unhideWhenUsed/>
    <w:qFormat/>
    <w:rsid w:val="00B47F94"/>
    <w:pPr>
      <w:keepNext/>
      <w:keepLines/>
      <w:spacing w:before="120" w:after="0"/>
      <w:outlineLvl w:val="1"/>
    </w:pPr>
    <w:rPr>
      <w:rFonts w:asciiTheme="majorHAnsi" w:eastAsiaTheme="majorEastAsia" w:hAnsiTheme="majorHAnsi" w:cstheme="majorBidi"/>
      <w:b/>
      <w:bCs/>
      <w:sz w:val="28"/>
      <w:szCs w:val="28"/>
    </w:rPr>
  </w:style>
  <w:style w:type="paragraph" w:styleId="Antrat3">
    <w:name w:val="heading 3"/>
    <w:basedOn w:val="prastasis"/>
    <w:next w:val="prastasis"/>
    <w:link w:val="Antrat3Diagrama"/>
    <w:uiPriority w:val="9"/>
    <w:unhideWhenUsed/>
    <w:qFormat/>
    <w:rsid w:val="00B47F94"/>
    <w:pPr>
      <w:keepNext/>
      <w:keepLines/>
      <w:spacing w:before="120" w:after="0"/>
      <w:outlineLvl w:val="2"/>
    </w:pPr>
    <w:rPr>
      <w:rFonts w:asciiTheme="majorHAnsi" w:eastAsiaTheme="majorEastAsia" w:hAnsiTheme="majorHAnsi" w:cstheme="majorBidi"/>
      <w:spacing w:val="4"/>
      <w:sz w:val="24"/>
      <w:szCs w:val="24"/>
    </w:rPr>
  </w:style>
  <w:style w:type="paragraph" w:styleId="Antrat4">
    <w:name w:val="heading 4"/>
    <w:basedOn w:val="prastasis"/>
    <w:next w:val="prastasis"/>
    <w:link w:val="Antrat4Diagrama"/>
    <w:unhideWhenUsed/>
    <w:qFormat/>
    <w:rsid w:val="00B47F94"/>
    <w:pPr>
      <w:keepNext/>
      <w:keepLines/>
      <w:spacing w:before="120" w:after="0"/>
      <w:outlineLvl w:val="3"/>
    </w:pPr>
    <w:rPr>
      <w:rFonts w:asciiTheme="majorHAnsi" w:eastAsiaTheme="majorEastAsia" w:hAnsiTheme="majorHAnsi" w:cstheme="majorBidi"/>
      <w:i/>
      <w:iCs/>
      <w:sz w:val="24"/>
      <w:szCs w:val="24"/>
    </w:rPr>
  </w:style>
  <w:style w:type="paragraph" w:styleId="Antrat5">
    <w:name w:val="heading 5"/>
    <w:basedOn w:val="prastasis"/>
    <w:next w:val="prastasis"/>
    <w:link w:val="Antrat5Diagrama"/>
    <w:unhideWhenUsed/>
    <w:qFormat/>
    <w:rsid w:val="00B47F94"/>
    <w:pPr>
      <w:keepNext/>
      <w:keepLines/>
      <w:spacing w:before="120" w:after="0"/>
      <w:outlineLvl w:val="4"/>
    </w:pPr>
    <w:rPr>
      <w:rFonts w:asciiTheme="majorHAnsi" w:eastAsiaTheme="majorEastAsia" w:hAnsiTheme="majorHAnsi" w:cstheme="majorBidi"/>
      <w:b/>
      <w:bCs/>
    </w:rPr>
  </w:style>
  <w:style w:type="paragraph" w:styleId="Antrat6">
    <w:name w:val="heading 6"/>
    <w:basedOn w:val="prastasis"/>
    <w:next w:val="prastasis"/>
    <w:link w:val="Antrat6Diagrama"/>
    <w:unhideWhenUsed/>
    <w:qFormat/>
    <w:rsid w:val="00B47F94"/>
    <w:pPr>
      <w:keepNext/>
      <w:keepLines/>
      <w:spacing w:before="120" w:after="0"/>
      <w:outlineLvl w:val="5"/>
    </w:pPr>
    <w:rPr>
      <w:rFonts w:asciiTheme="majorHAnsi" w:eastAsiaTheme="majorEastAsia" w:hAnsiTheme="majorHAnsi" w:cstheme="majorBidi"/>
      <w:b/>
      <w:bCs/>
      <w:i/>
      <w:iCs/>
    </w:rPr>
  </w:style>
  <w:style w:type="paragraph" w:styleId="Antrat7">
    <w:name w:val="heading 7"/>
    <w:basedOn w:val="prastasis"/>
    <w:next w:val="prastasis"/>
    <w:link w:val="Antrat7Diagrama"/>
    <w:unhideWhenUsed/>
    <w:qFormat/>
    <w:rsid w:val="00B47F94"/>
    <w:pPr>
      <w:keepNext/>
      <w:keepLines/>
      <w:spacing w:before="120" w:after="0"/>
      <w:outlineLvl w:val="6"/>
    </w:pPr>
    <w:rPr>
      <w:i/>
      <w:iCs/>
    </w:rPr>
  </w:style>
  <w:style w:type="paragraph" w:styleId="Antrat8">
    <w:name w:val="heading 8"/>
    <w:basedOn w:val="prastasis"/>
    <w:next w:val="prastasis"/>
    <w:link w:val="Antrat8Diagrama"/>
    <w:unhideWhenUsed/>
    <w:qFormat/>
    <w:rsid w:val="00B47F94"/>
    <w:pPr>
      <w:keepNext/>
      <w:keepLines/>
      <w:spacing w:before="120" w:after="0"/>
      <w:outlineLvl w:val="7"/>
    </w:pPr>
    <w:rPr>
      <w:b/>
      <w:bCs/>
    </w:rPr>
  </w:style>
  <w:style w:type="paragraph" w:styleId="Antrat9">
    <w:name w:val="heading 9"/>
    <w:basedOn w:val="prastasis"/>
    <w:next w:val="prastasis"/>
    <w:link w:val="Antrat9Diagrama"/>
    <w:unhideWhenUsed/>
    <w:qFormat/>
    <w:rsid w:val="00B47F94"/>
    <w:pPr>
      <w:keepNext/>
      <w:keepLines/>
      <w:spacing w:before="120" w:after="0"/>
      <w:outlineLvl w:val="8"/>
    </w:pPr>
    <w:rPr>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Viršutinis kolontitulas Diagrama, Char Diagrama, Char Diagrama Diagrama Diagrama Diagrama Diagrama Diagrama Diagrama Diagrama Diagrama Diagrama Diagrama Diagrama Diagrama,Char Diagrama,En-tête-1,En-tête-2,hd,Header 2, Diagrama, Diagrama Char,C"/>
    <w:basedOn w:val="prastasis"/>
    <w:link w:val="AntratsDiagrama"/>
    <w:uiPriority w:val="99"/>
    <w:unhideWhenUsed/>
    <w:pPr>
      <w:tabs>
        <w:tab w:val="center" w:pos="4680"/>
        <w:tab w:val="right" w:pos="9360"/>
      </w:tabs>
      <w:spacing w:after="0" w:line="240" w:lineRule="auto"/>
    </w:pPr>
  </w:style>
  <w:style w:type="character" w:customStyle="1" w:styleId="AntratsDiagrama">
    <w:name w:val="Antraštės Diagrama"/>
    <w:aliases w:val="Viršutinis kolontitulas Diagrama Diagrama, Char Diagrama Diagrama, Char Diagrama Diagrama Diagrama Diagrama Diagrama Diagrama Diagrama Diagrama Diagrama Diagrama Diagrama Diagrama Diagrama Diagrama,Char Diagrama Diagrama,hd Diagrama"/>
    <w:basedOn w:val="Numatytasispastraiposriftas"/>
    <w:link w:val="Antrats"/>
    <w:uiPriority w:val="99"/>
    <w:rPr>
      <w:kern w:val="20"/>
    </w:rPr>
  </w:style>
  <w:style w:type="paragraph" w:styleId="Porat">
    <w:name w:val="footer"/>
    <w:basedOn w:val="prastasis"/>
    <w:link w:val="PoratDiagrama"/>
    <w:uiPriority w:val="99"/>
    <w:unhideWhenUsed/>
    <w:pPr>
      <w:pBdr>
        <w:top w:val="single" w:sz="4" w:space="6" w:color="95B3D7" w:themeColor="accent1" w:themeTint="99"/>
        <w:left w:val="single" w:sz="2" w:space="4" w:color="FFFFFF" w:themeColor="background1"/>
      </w:pBdr>
      <w:spacing w:after="0" w:line="240" w:lineRule="auto"/>
      <w:ind w:left="-360" w:right="-360"/>
    </w:pPr>
  </w:style>
  <w:style w:type="character" w:customStyle="1" w:styleId="PoratDiagrama">
    <w:name w:val="Poraštė Diagrama"/>
    <w:basedOn w:val="Numatytasispastraiposriftas"/>
    <w:link w:val="Porat"/>
    <w:uiPriority w:val="99"/>
    <w:rPr>
      <w:kern w:val="20"/>
    </w:rPr>
  </w:style>
  <w:style w:type="table" w:styleId="Lentelstinklelis">
    <w:name w:val="Table Grid"/>
    <w:basedOn w:val="prastojilentel"/>
    <w:uiPriority w:val="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link w:val="BetarpDiagrama"/>
    <w:uiPriority w:val="1"/>
    <w:qFormat/>
    <w:rsid w:val="00B47F94"/>
    <w:pPr>
      <w:spacing w:after="0" w:line="240" w:lineRule="auto"/>
    </w:pPr>
  </w:style>
  <w:style w:type="paragraph" w:styleId="Debesliotekstas">
    <w:name w:val="Balloon Text"/>
    <w:basedOn w:val="prastasis"/>
    <w:link w:val="DebesliotekstasDiagrama"/>
    <w:uiPriority w:val="99"/>
    <w:semiHidden/>
    <w:unhideWhenUsed/>
    <w:qFormat/>
    <w:pPr>
      <w:spacing w:after="0" w:line="240" w:lineRule="auto"/>
    </w:pPr>
    <w:rPr>
      <w:rFonts w:ascii="Tahoma" w:hAnsi="Tahoma" w:cs="Tahoma"/>
      <w:sz w:val="16"/>
    </w:rPr>
  </w:style>
  <w:style w:type="character" w:customStyle="1" w:styleId="DebesliotekstasDiagrama">
    <w:name w:val="Debesėlio tekstas Diagrama"/>
    <w:basedOn w:val="Numatytasispastraiposriftas"/>
    <w:link w:val="Debesliotekstas"/>
    <w:uiPriority w:val="99"/>
    <w:semiHidden/>
    <w:qFormat/>
    <w:rPr>
      <w:rFonts w:ascii="Tahoma" w:hAnsi="Tahoma" w:cs="Tahoma"/>
      <w:sz w:val="16"/>
    </w:rPr>
  </w:style>
  <w:style w:type="character" w:customStyle="1" w:styleId="Antrat1Diagrama">
    <w:name w:val="Antraštė 1 Diagrama"/>
    <w:basedOn w:val="Numatytasispastraiposriftas"/>
    <w:link w:val="Antrat1"/>
    <w:rsid w:val="00B47F94"/>
    <w:rPr>
      <w:rFonts w:asciiTheme="majorHAnsi" w:eastAsiaTheme="majorEastAsia" w:hAnsiTheme="majorHAnsi" w:cstheme="majorBidi"/>
      <w:b/>
      <w:bCs/>
      <w:caps/>
      <w:spacing w:val="4"/>
      <w:sz w:val="28"/>
      <w:szCs w:val="28"/>
    </w:rPr>
  </w:style>
  <w:style w:type="character" w:customStyle="1" w:styleId="Antrat2Diagrama">
    <w:name w:val="Antraštė 2 Diagrama"/>
    <w:basedOn w:val="Numatytasispastraiposriftas"/>
    <w:link w:val="Antrat2"/>
    <w:rsid w:val="00B47F94"/>
    <w:rPr>
      <w:rFonts w:asciiTheme="majorHAnsi" w:eastAsiaTheme="majorEastAsia" w:hAnsiTheme="majorHAnsi" w:cstheme="majorBidi"/>
      <w:b/>
      <w:bCs/>
      <w:sz w:val="28"/>
      <w:szCs w:val="28"/>
    </w:rPr>
  </w:style>
  <w:style w:type="character" w:styleId="Vietosrezervavimoenklotekstas">
    <w:name w:val="Placeholder Text"/>
    <w:basedOn w:val="Numatytasispastraiposriftas"/>
    <w:uiPriority w:val="99"/>
    <w:semiHidden/>
    <w:rPr>
      <w:color w:val="808080"/>
    </w:rPr>
  </w:style>
  <w:style w:type="paragraph" w:styleId="Citata">
    <w:name w:val="Quote"/>
    <w:basedOn w:val="prastasis"/>
    <w:next w:val="prastasis"/>
    <w:link w:val="CitataDiagrama"/>
    <w:uiPriority w:val="29"/>
    <w:qFormat/>
    <w:rsid w:val="00B47F94"/>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aDiagrama">
    <w:name w:val="Citata Diagrama"/>
    <w:basedOn w:val="Numatytasispastraiposriftas"/>
    <w:link w:val="Citata"/>
    <w:uiPriority w:val="29"/>
    <w:rsid w:val="00B47F94"/>
    <w:rPr>
      <w:rFonts w:asciiTheme="majorHAnsi" w:eastAsiaTheme="majorEastAsia" w:hAnsiTheme="majorHAnsi" w:cstheme="majorBidi"/>
      <w:i/>
      <w:iCs/>
      <w:sz w:val="24"/>
      <w:szCs w:val="24"/>
    </w:rPr>
  </w:style>
  <w:style w:type="paragraph" w:styleId="Bibliografija">
    <w:name w:val="Bibliography"/>
    <w:basedOn w:val="prastasis"/>
    <w:next w:val="prastasis"/>
    <w:uiPriority w:val="37"/>
    <w:semiHidden/>
    <w:unhideWhenUsed/>
  </w:style>
  <w:style w:type="paragraph" w:styleId="Tekstoblokas">
    <w:name w:val="Block Text"/>
    <w:basedOn w:val="prastasis"/>
    <w:uiPriority w:val="99"/>
    <w:semiHidden/>
    <w:unhideWhenUse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i/>
      <w:iCs/>
      <w:color w:val="4F81BD" w:themeColor="accent1"/>
    </w:rPr>
  </w:style>
  <w:style w:type="paragraph" w:styleId="Pagrindinistekstas">
    <w:name w:val="Body Text"/>
    <w:basedOn w:val="prastasis"/>
    <w:link w:val="PagrindinistekstasDiagrama"/>
    <w:uiPriority w:val="99"/>
    <w:unhideWhenUsed/>
    <w:pPr>
      <w:spacing w:after="120"/>
    </w:pPr>
  </w:style>
  <w:style w:type="character" w:customStyle="1" w:styleId="PagrindinistekstasDiagrama">
    <w:name w:val="Pagrindinis tekstas Diagrama"/>
    <w:basedOn w:val="Numatytasispastraiposriftas"/>
    <w:link w:val="Pagrindinistekstas"/>
    <w:uiPriority w:val="99"/>
    <w:semiHidden/>
  </w:style>
  <w:style w:type="paragraph" w:styleId="Pagrindinistekstas2">
    <w:name w:val="Body Text 2"/>
    <w:basedOn w:val="prastasis"/>
    <w:link w:val="Pagrindinistekstas2Diagrama"/>
    <w:uiPriority w:val="99"/>
    <w:semiHidden/>
    <w:unhideWhenUsed/>
    <w:pPr>
      <w:spacing w:after="120" w:line="480" w:lineRule="auto"/>
    </w:pPr>
  </w:style>
  <w:style w:type="character" w:customStyle="1" w:styleId="Pagrindinistekstas2Diagrama">
    <w:name w:val="Pagrindinis tekstas 2 Diagrama"/>
    <w:basedOn w:val="Numatytasispastraiposriftas"/>
    <w:link w:val="Pagrindinistekstas2"/>
    <w:uiPriority w:val="99"/>
    <w:semiHidden/>
  </w:style>
  <w:style w:type="paragraph" w:styleId="Pagrindinistekstas3">
    <w:name w:val="Body Text 3"/>
    <w:basedOn w:val="prastasis"/>
    <w:link w:val="Pagrindinistekstas3Diagrama"/>
    <w:uiPriority w:val="99"/>
    <w:unhideWhenUsed/>
    <w:pPr>
      <w:spacing w:after="120"/>
    </w:pPr>
    <w:rPr>
      <w:sz w:val="16"/>
    </w:rPr>
  </w:style>
  <w:style w:type="character" w:customStyle="1" w:styleId="Pagrindinistekstas3Diagrama">
    <w:name w:val="Pagrindinis tekstas 3 Diagrama"/>
    <w:basedOn w:val="Numatytasispastraiposriftas"/>
    <w:link w:val="Pagrindinistekstas3"/>
    <w:uiPriority w:val="99"/>
    <w:rPr>
      <w:sz w:val="16"/>
    </w:rPr>
  </w:style>
  <w:style w:type="paragraph" w:styleId="Pagrindiniotekstopirmatrauka">
    <w:name w:val="Body Text First Indent"/>
    <w:basedOn w:val="Pagrindinistekstas"/>
    <w:link w:val="PagrindiniotekstopirmatraukaDiagrama"/>
    <w:uiPriority w:val="99"/>
    <w:semiHidden/>
    <w:unhideWhenUsed/>
    <w:pPr>
      <w:spacing w:after="200"/>
      <w:ind w:firstLine="360"/>
    </w:pPr>
  </w:style>
  <w:style w:type="character" w:customStyle="1" w:styleId="PagrindiniotekstopirmatraukaDiagrama">
    <w:name w:val="Pagrindinio teksto pirma įtrauka Diagrama"/>
    <w:basedOn w:val="PagrindinistekstasDiagrama"/>
    <w:link w:val="Pagrindiniotekstopirmatrauka"/>
    <w:uiPriority w:val="99"/>
    <w:semiHidden/>
  </w:style>
  <w:style w:type="paragraph" w:styleId="Pagrindiniotekstotrauka">
    <w:name w:val="Body Text Indent"/>
    <w:basedOn w:val="prastasis"/>
    <w:link w:val="PagrindiniotekstotraukaDiagrama"/>
    <w:semiHidden/>
    <w:unhideWhenUsed/>
    <w:pPr>
      <w:spacing w:after="120"/>
      <w:ind w:left="360"/>
    </w:pPr>
  </w:style>
  <w:style w:type="character" w:customStyle="1" w:styleId="PagrindiniotekstotraukaDiagrama">
    <w:name w:val="Pagrindinio teksto įtrauka Diagrama"/>
    <w:basedOn w:val="Numatytasispastraiposriftas"/>
    <w:link w:val="Pagrindiniotekstotrauka"/>
    <w:semiHidden/>
  </w:style>
  <w:style w:type="paragraph" w:styleId="Pagrindiniotekstopirmatrauka2">
    <w:name w:val="Body Text First Indent 2"/>
    <w:basedOn w:val="Pagrindiniotekstotrauka"/>
    <w:link w:val="Pagrindiniotekstopirmatrauka2Diagrama"/>
    <w:uiPriority w:val="99"/>
    <w:semiHidden/>
    <w:unhideWhenUsed/>
    <w:pPr>
      <w:spacing w:after="200"/>
      <w:ind w:firstLine="360"/>
    </w:pPr>
  </w:style>
  <w:style w:type="character" w:customStyle="1" w:styleId="Pagrindiniotekstopirmatrauka2Diagrama">
    <w:name w:val="Pagrindinio teksto pirma įtrauka 2 Diagrama"/>
    <w:basedOn w:val="PagrindiniotekstotraukaDiagrama"/>
    <w:link w:val="Pagrindiniotekstopirmatrauka2"/>
    <w:uiPriority w:val="99"/>
    <w:semiHidden/>
  </w:style>
  <w:style w:type="paragraph" w:styleId="Pagrindiniotekstotrauka2">
    <w:name w:val="Body Text Indent 2"/>
    <w:basedOn w:val="prastasis"/>
    <w:link w:val="Pagrindiniotekstotrauka2Diagrama"/>
    <w:unhideWhenUsed/>
    <w:pPr>
      <w:spacing w:after="120" w:line="480" w:lineRule="auto"/>
      <w:ind w:left="360"/>
    </w:pPr>
  </w:style>
  <w:style w:type="character" w:customStyle="1" w:styleId="Pagrindiniotekstotrauka2Diagrama">
    <w:name w:val="Pagrindinio teksto įtrauka 2 Diagrama"/>
    <w:basedOn w:val="Numatytasispastraiposriftas"/>
    <w:link w:val="Pagrindiniotekstotrauka2"/>
  </w:style>
  <w:style w:type="paragraph" w:styleId="Pagrindiniotekstotrauka3">
    <w:name w:val="Body Text Indent 3"/>
    <w:basedOn w:val="prastasis"/>
    <w:link w:val="Pagrindiniotekstotrauka3Diagrama"/>
    <w:uiPriority w:val="99"/>
    <w:semiHidden/>
    <w:unhideWhenUsed/>
    <w:pPr>
      <w:spacing w:after="120"/>
      <w:ind w:left="360"/>
    </w:pPr>
    <w:rPr>
      <w:sz w:val="16"/>
    </w:rPr>
  </w:style>
  <w:style w:type="character" w:customStyle="1" w:styleId="Pagrindiniotekstotrauka3Diagrama">
    <w:name w:val="Pagrindinio teksto įtrauka 3 Diagrama"/>
    <w:basedOn w:val="Numatytasispastraiposriftas"/>
    <w:link w:val="Pagrindiniotekstotrauka3"/>
    <w:uiPriority w:val="99"/>
    <w:semiHidden/>
    <w:rPr>
      <w:sz w:val="16"/>
    </w:rPr>
  </w:style>
  <w:style w:type="character" w:styleId="Knygospavadinimas">
    <w:name w:val="Book Title"/>
    <w:basedOn w:val="Numatytasispastraiposriftas"/>
    <w:uiPriority w:val="33"/>
    <w:qFormat/>
    <w:rsid w:val="00B47F94"/>
    <w:rPr>
      <w:b/>
      <w:bCs/>
      <w:smallCaps/>
      <w:color w:val="auto"/>
    </w:rPr>
  </w:style>
  <w:style w:type="paragraph" w:styleId="Antrat">
    <w:name w:val="caption"/>
    <w:basedOn w:val="prastasis"/>
    <w:next w:val="prastasis"/>
    <w:unhideWhenUsed/>
    <w:qFormat/>
    <w:rsid w:val="00B47F94"/>
    <w:rPr>
      <w:b/>
      <w:bCs/>
      <w:sz w:val="18"/>
      <w:szCs w:val="18"/>
    </w:rPr>
  </w:style>
  <w:style w:type="paragraph" w:styleId="Ubaigimas">
    <w:name w:val="Closing"/>
    <w:basedOn w:val="prastasis"/>
    <w:link w:val="UbaigimasDiagrama"/>
    <w:uiPriority w:val="99"/>
    <w:semiHidden/>
    <w:unhideWhenUsed/>
    <w:pPr>
      <w:spacing w:after="0" w:line="240" w:lineRule="auto"/>
      <w:ind w:left="4320"/>
    </w:pPr>
  </w:style>
  <w:style w:type="character" w:customStyle="1" w:styleId="UbaigimasDiagrama">
    <w:name w:val="Užbaigimas Diagrama"/>
    <w:basedOn w:val="Numatytasispastraiposriftas"/>
    <w:link w:val="Ubaigimas"/>
    <w:uiPriority w:val="99"/>
    <w:semiHidden/>
  </w:style>
  <w:style w:type="table" w:styleId="Spalvotastinklelis">
    <w:name w:val="Colorful Grid"/>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palvotassraas">
    <w:name w:val="Colorful List"/>
    <w:basedOn w:val="prastojilentel"/>
    <w:uiPriority w:val="72"/>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spalvinimas">
    <w:name w:val="Colorful Shading"/>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Komentaronuoroda">
    <w:name w:val="annotation reference"/>
    <w:basedOn w:val="Numatytasispastraiposriftas"/>
    <w:uiPriority w:val="99"/>
    <w:semiHidden/>
    <w:unhideWhenUsed/>
    <w:rPr>
      <w:sz w:val="16"/>
    </w:rPr>
  </w:style>
  <w:style w:type="paragraph" w:styleId="Komentarotekstas">
    <w:name w:val="annotation text"/>
    <w:basedOn w:val="prastasis"/>
    <w:link w:val="KomentarotekstasDiagrama"/>
    <w:unhideWhenUsed/>
    <w:pPr>
      <w:spacing w:line="240" w:lineRule="auto"/>
    </w:pPr>
  </w:style>
  <w:style w:type="character" w:customStyle="1" w:styleId="KomentarotekstasDiagrama">
    <w:name w:val="Komentaro tekstas Diagrama"/>
    <w:basedOn w:val="Numatytasispastraiposriftas"/>
    <w:link w:val="Komentarotekstas"/>
    <w:rPr>
      <w:sz w:val="20"/>
    </w:rPr>
  </w:style>
  <w:style w:type="paragraph" w:styleId="Komentarotema">
    <w:name w:val="annotation subject"/>
    <w:basedOn w:val="Komentarotekstas"/>
    <w:next w:val="Komentarotekstas"/>
    <w:link w:val="KomentarotemaDiagrama"/>
    <w:uiPriority w:val="99"/>
    <w:semiHidden/>
    <w:unhideWhenUsed/>
    <w:rPr>
      <w:b/>
      <w:bCs/>
    </w:rPr>
  </w:style>
  <w:style w:type="character" w:customStyle="1" w:styleId="KomentarotemaDiagrama">
    <w:name w:val="Komentaro tema Diagrama"/>
    <w:basedOn w:val="KomentarotekstasDiagrama"/>
    <w:link w:val="Komentarotema"/>
    <w:uiPriority w:val="99"/>
    <w:semiHidden/>
    <w:rPr>
      <w:b/>
      <w:bCs/>
      <w:sz w:val="20"/>
    </w:rPr>
  </w:style>
  <w:style w:type="table" w:styleId="Tamsussraas">
    <w:name w:val="Dark List"/>
    <w:basedOn w:val="prastojilentel"/>
    <w:uiPriority w:val="7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a">
    <w:name w:val="Date"/>
    <w:basedOn w:val="prastasis"/>
    <w:next w:val="prastasis"/>
    <w:link w:val="DataDiagrama"/>
    <w:uiPriority w:val="99"/>
    <w:semiHidden/>
    <w:unhideWhenUsed/>
  </w:style>
  <w:style w:type="character" w:customStyle="1" w:styleId="DataDiagrama">
    <w:name w:val="Data Diagrama"/>
    <w:basedOn w:val="Numatytasispastraiposriftas"/>
    <w:link w:val="Data"/>
    <w:uiPriority w:val="99"/>
    <w:semiHidden/>
  </w:style>
  <w:style w:type="paragraph" w:styleId="Dokumentostruktra">
    <w:name w:val="Document Map"/>
    <w:basedOn w:val="prastasis"/>
    <w:link w:val="DokumentostruktraDiagrama"/>
    <w:uiPriority w:val="99"/>
    <w:semiHidden/>
    <w:unhideWhenUsed/>
    <w:pPr>
      <w:spacing w:after="0" w:line="240" w:lineRule="auto"/>
    </w:pPr>
    <w:rPr>
      <w:rFonts w:ascii="Tahoma" w:hAnsi="Tahoma" w:cs="Tahoma"/>
      <w:sz w:val="16"/>
    </w:rPr>
  </w:style>
  <w:style w:type="character" w:customStyle="1" w:styleId="DokumentostruktraDiagrama">
    <w:name w:val="Dokumento struktūra Diagrama"/>
    <w:basedOn w:val="Numatytasispastraiposriftas"/>
    <w:link w:val="Dokumentostruktra"/>
    <w:uiPriority w:val="99"/>
    <w:semiHidden/>
    <w:rPr>
      <w:rFonts w:ascii="Tahoma" w:hAnsi="Tahoma" w:cs="Tahoma"/>
      <w:sz w:val="16"/>
    </w:rPr>
  </w:style>
  <w:style w:type="paragraph" w:styleId="Elpatoparaas">
    <w:name w:val="E-mail Signature"/>
    <w:basedOn w:val="prastasis"/>
    <w:link w:val="ElpatoparaasDiagrama"/>
    <w:uiPriority w:val="99"/>
    <w:semiHidden/>
    <w:unhideWhenUsed/>
    <w:pPr>
      <w:spacing w:after="0" w:line="240" w:lineRule="auto"/>
    </w:pPr>
  </w:style>
  <w:style w:type="character" w:customStyle="1" w:styleId="ElpatoparaasDiagrama">
    <w:name w:val="El. pašto parašas Diagrama"/>
    <w:basedOn w:val="Numatytasispastraiposriftas"/>
    <w:link w:val="Elpatoparaas"/>
    <w:uiPriority w:val="99"/>
    <w:semiHidden/>
  </w:style>
  <w:style w:type="character" w:styleId="Emfaz">
    <w:name w:val="Emphasis"/>
    <w:basedOn w:val="Numatytasispastraiposriftas"/>
    <w:uiPriority w:val="20"/>
    <w:qFormat/>
    <w:rsid w:val="00B47F94"/>
    <w:rPr>
      <w:i/>
      <w:iCs/>
      <w:color w:val="auto"/>
    </w:rPr>
  </w:style>
  <w:style w:type="character" w:styleId="Dokumentoinaosnumeris">
    <w:name w:val="endnote reference"/>
    <w:basedOn w:val="Numatytasispastraiposriftas"/>
    <w:uiPriority w:val="99"/>
    <w:semiHidden/>
    <w:unhideWhenUsed/>
    <w:rPr>
      <w:vertAlign w:val="superscript"/>
    </w:rPr>
  </w:style>
  <w:style w:type="paragraph" w:styleId="Dokumentoinaostekstas">
    <w:name w:val="endnote text"/>
    <w:basedOn w:val="prastasis"/>
    <w:link w:val="DokumentoinaostekstasDiagrama"/>
    <w:uiPriority w:val="99"/>
    <w:semiHidden/>
    <w:unhideWhenUsed/>
    <w:pPr>
      <w:spacing w:after="0" w:line="240" w:lineRule="auto"/>
    </w:pPr>
  </w:style>
  <w:style w:type="character" w:customStyle="1" w:styleId="DokumentoinaostekstasDiagrama">
    <w:name w:val="Dokumento išnašos tekstas Diagrama"/>
    <w:basedOn w:val="Numatytasispastraiposriftas"/>
    <w:link w:val="Dokumentoinaostekstas"/>
    <w:uiPriority w:val="99"/>
    <w:semiHidden/>
    <w:rPr>
      <w:sz w:val="20"/>
    </w:rPr>
  </w:style>
  <w:style w:type="paragraph" w:styleId="Adresasantvoko">
    <w:name w:val="envelope address"/>
    <w:basedOn w:val="prastasis"/>
    <w:uiPriority w:val="99"/>
    <w:semiHidden/>
    <w:unhideWhenUsed/>
    <w:pPr>
      <w:framePr w:w="7920" w:h="1980" w:hRule="exact" w:hSpace="180" w:wrap="auto" w:hAnchor="page" w:xAlign="center" w:yAlign="bottom"/>
      <w:spacing w:after="0" w:line="240" w:lineRule="auto"/>
      <w:ind w:left="2880"/>
    </w:pPr>
    <w:rPr>
      <w:rFonts w:asciiTheme="majorHAnsi" w:eastAsiaTheme="majorEastAsia" w:hAnsiTheme="majorHAnsi" w:cstheme="majorBidi"/>
      <w:sz w:val="24"/>
    </w:rPr>
  </w:style>
  <w:style w:type="paragraph" w:styleId="Vokoatgalinisadresas">
    <w:name w:val="envelope return"/>
    <w:basedOn w:val="prastasis"/>
    <w:uiPriority w:val="99"/>
    <w:semiHidden/>
    <w:unhideWhenUsed/>
    <w:pPr>
      <w:spacing w:after="0" w:line="240" w:lineRule="auto"/>
    </w:pPr>
    <w:rPr>
      <w:rFonts w:asciiTheme="majorHAnsi" w:eastAsiaTheme="majorEastAsia" w:hAnsiTheme="majorHAnsi" w:cstheme="majorBidi"/>
    </w:rPr>
  </w:style>
  <w:style w:type="character" w:styleId="Perirtashipersaitas">
    <w:name w:val="FollowedHyperlink"/>
    <w:basedOn w:val="Numatytasispastraiposriftas"/>
    <w:uiPriority w:val="99"/>
    <w:semiHidden/>
    <w:unhideWhenUsed/>
    <w:rPr>
      <w:color w:val="800080" w:themeColor="followedHyperlink"/>
      <w:u w:val="single"/>
    </w:rPr>
  </w:style>
  <w:style w:type="character" w:styleId="Puslapioinaosnuoroda">
    <w:name w:val="footnote reference"/>
    <w:basedOn w:val="Numatytasispastraiposriftas"/>
    <w:uiPriority w:val="99"/>
    <w:semiHidden/>
    <w:unhideWhenUsed/>
    <w:rPr>
      <w:vertAlign w:val="superscript"/>
    </w:rPr>
  </w:style>
  <w:style w:type="paragraph" w:styleId="Puslapioinaostekstas">
    <w:name w:val="footnote text"/>
    <w:basedOn w:val="prastasis"/>
    <w:link w:val="PuslapioinaostekstasDiagrama"/>
    <w:uiPriority w:val="99"/>
    <w:semiHidden/>
    <w:unhideWhenUsed/>
    <w:pPr>
      <w:spacing w:after="0" w:line="240" w:lineRule="auto"/>
    </w:pPr>
  </w:style>
  <w:style w:type="character" w:customStyle="1" w:styleId="PuslapioinaostekstasDiagrama">
    <w:name w:val="Puslapio išnašos tekstas Diagrama"/>
    <w:basedOn w:val="Numatytasispastraiposriftas"/>
    <w:link w:val="Puslapioinaostekstas"/>
    <w:uiPriority w:val="99"/>
    <w:semiHidden/>
    <w:rPr>
      <w:sz w:val="20"/>
    </w:rPr>
  </w:style>
  <w:style w:type="character" w:customStyle="1" w:styleId="Antrat3Diagrama">
    <w:name w:val="Antraštė 3 Diagrama"/>
    <w:basedOn w:val="Numatytasispastraiposriftas"/>
    <w:link w:val="Antrat3"/>
    <w:uiPriority w:val="9"/>
    <w:rsid w:val="00B47F94"/>
    <w:rPr>
      <w:rFonts w:asciiTheme="majorHAnsi" w:eastAsiaTheme="majorEastAsia" w:hAnsiTheme="majorHAnsi" w:cstheme="majorBidi"/>
      <w:spacing w:val="4"/>
      <w:sz w:val="24"/>
      <w:szCs w:val="24"/>
    </w:rPr>
  </w:style>
  <w:style w:type="character" w:customStyle="1" w:styleId="Antrat4Diagrama">
    <w:name w:val="Antraštė 4 Diagrama"/>
    <w:basedOn w:val="Numatytasispastraiposriftas"/>
    <w:link w:val="Antrat4"/>
    <w:rsid w:val="00B47F94"/>
    <w:rPr>
      <w:rFonts w:asciiTheme="majorHAnsi" w:eastAsiaTheme="majorEastAsia" w:hAnsiTheme="majorHAnsi" w:cstheme="majorBidi"/>
      <w:i/>
      <w:iCs/>
      <w:sz w:val="24"/>
      <w:szCs w:val="24"/>
    </w:rPr>
  </w:style>
  <w:style w:type="character" w:customStyle="1" w:styleId="Antrat5Diagrama">
    <w:name w:val="Antraštė 5 Diagrama"/>
    <w:basedOn w:val="Numatytasispastraiposriftas"/>
    <w:link w:val="Antrat5"/>
    <w:rsid w:val="00B47F94"/>
    <w:rPr>
      <w:rFonts w:asciiTheme="majorHAnsi" w:eastAsiaTheme="majorEastAsia" w:hAnsiTheme="majorHAnsi" w:cstheme="majorBidi"/>
      <w:b/>
      <w:bCs/>
    </w:rPr>
  </w:style>
  <w:style w:type="character" w:customStyle="1" w:styleId="Antrat6Diagrama">
    <w:name w:val="Antraštė 6 Diagrama"/>
    <w:basedOn w:val="Numatytasispastraiposriftas"/>
    <w:link w:val="Antrat6"/>
    <w:rsid w:val="00B47F94"/>
    <w:rPr>
      <w:rFonts w:asciiTheme="majorHAnsi" w:eastAsiaTheme="majorEastAsia" w:hAnsiTheme="majorHAnsi" w:cstheme="majorBidi"/>
      <w:b/>
      <w:bCs/>
      <w:i/>
      <w:iCs/>
    </w:rPr>
  </w:style>
  <w:style w:type="character" w:customStyle="1" w:styleId="Antrat7Diagrama">
    <w:name w:val="Antraštė 7 Diagrama"/>
    <w:basedOn w:val="Numatytasispastraiposriftas"/>
    <w:link w:val="Antrat7"/>
    <w:rsid w:val="00B47F94"/>
    <w:rPr>
      <w:i/>
      <w:iCs/>
    </w:rPr>
  </w:style>
  <w:style w:type="character" w:customStyle="1" w:styleId="Antrat8Diagrama">
    <w:name w:val="Antraštė 8 Diagrama"/>
    <w:basedOn w:val="Numatytasispastraiposriftas"/>
    <w:link w:val="Antrat8"/>
    <w:rsid w:val="00B47F94"/>
    <w:rPr>
      <w:b/>
      <w:bCs/>
    </w:rPr>
  </w:style>
  <w:style w:type="character" w:customStyle="1" w:styleId="Antrat9Diagrama">
    <w:name w:val="Antraštė 9 Diagrama"/>
    <w:basedOn w:val="Numatytasispastraiposriftas"/>
    <w:link w:val="Antrat9"/>
    <w:rsid w:val="00B47F94"/>
    <w:rPr>
      <w:i/>
      <w:iCs/>
    </w:rPr>
  </w:style>
  <w:style w:type="character" w:styleId="HTMLakronimas">
    <w:name w:val="HTML Acronym"/>
    <w:basedOn w:val="Numatytasispastraiposriftas"/>
    <w:uiPriority w:val="99"/>
    <w:semiHidden/>
    <w:unhideWhenUsed/>
  </w:style>
  <w:style w:type="paragraph" w:styleId="HTMLadresas">
    <w:name w:val="HTML Address"/>
    <w:basedOn w:val="prastasis"/>
    <w:link w:val="HTMLadresasDiagrama"/>
    <w:uiPriority w:val="99"/>
    <w:semiHidden/>
    <w:unhideWhenUsed/>
    <w:pPr>
      <w:spacing w:after="0" w:line="240" w:lineRule="auto"/>
    </w:pPr>
    <w:rPr>
      <w:i/>
      <w:iCs/>
    </w:rPr>
  </w:style>
  <w:style w:type="character" w:customStyle="1" w:styleId="HTMLadresasDiagrama">
    <w:name w:val="HTML adresas Diagrama"/>
    <w:basedOn w:val="Numatytasispastraiposriftas"/>
    <w:link w:val="HTMLadresas"/>
    <w:uiPriority w:val="99"/>
    <w:semiHidden/>
    <w:rPr>
      <w:i/>
      <w:iCs/>
    </w:rPr>
  </w:style>
  <w:style w:type="character" w:styleId="HTMLcitata">
    <w:name w:val="HTML Cite"/>
    <w:basedOn w:val="Numatytasispastraiposriftas"/>
    <w:uiPriority w:val="99"/>
    <w:semiHidden/>
    <w:unhideWhenUsed/>
    <w:rPr>
      <w:i/>
      <w:iCs/>
    </w:rPr>
  </w:style>
  <w:style w:type="character" w:styleId="HTMLkodas">
    <w:name w:val="HTML Code"/>
    <w:basedOn w:val="Numatytasispastraiposriftas"/>
    <w:uiPriority w:val="99"/>
    <w:semiHidden/>
    <w:unhideWhenUsed/>
    <w:rPr>
      <w:rFonts w:ascii="Consolas" w:hAnsi="Consolas" w:cs="Consolas"/>
      <w:sz w:val="20"/>
    </w:rPr>
  </w:style>
  <w:style w:type="character" w:styleId="HTMLapibrimas">
    <w:name w:val="HTML Definition"/>
    <w:basedOn w:val="Numatytasispastraiposriftas"/>
    <w:uiPriority w:val="99"/>
    <w:semiHidden/>
    <w:unhideWhenUsed/>
    <w:rPr>
      <w:i/>
      <w:iCs/>
    </w:rPr>
  </w:style>
  <w:style w:type="character" w:styleId="HTMLklaviatra">
    <w:name w:val="HTML Keyboard"/>
    <w:basedOn w:val="Numatytasispastraiposriftas"/>
    <w:uiPriority w:val="99"/>
    <w:semiHidden/>
    <w:unhideWhenUsed/>
    <w:rPr>
      <w:rFonts w:ascii="Consolas" w:hAnsi="Consolas" w:cs="Consolas"/>
      <w:sz w:val="20"/>
    </w:rPr>
  </w:style>
  <w:style w:type="paragraph" w:styleId="HTMLiankstoformatuotas">
    <w:name w:val="HTML Preformatted"/>
    <w:aliases w:val=" Char"/>
    <w:basedOn w:val="prastasis"/>
    <w:link w:val="HTMLiankstoformatuotasDiagrama"/>
    <w:unhideWhenUsed/>
    <w:pPr>
      <w:spacing w:after="0" w:line="240" w:lineRule="auto"/>
    </w:pPr>
    <w:rPr>
      <w:rFonts w:ascii="Consolas" w:hAnsi="Consolas" w:cs="Consolas"/>
    </w:rPr>
  </w:style>
  <w:style w:type="character" w:customStyle="1" w:styleId="HTMLiankstoformatuotasDiagrama">
    <w:name w:val="HTML iš anksto formatuotas Diagrama"/>
    <w:aliases w:val=" Char Diagrama1"/>
    <w:basedOn w:val="Numatytasispastraiposriftas"/>
    <w:link w:val="HTMLiankstoformatuotas"/>
    <w:rPr>
      <w:rFonts w:ascii="Consolas" w:hAnsi="Consolas" w:cs="Consolas"/>
      <w:sz w:val="20"/>
    </w:rPr>
  </w:style>
  <w:style w:type="character" w:styleId="HTMLpavyzdys">
    <w:name w:val="HTML Sample"/>
    <w:basedOn w:val="Numatytasispastraiposriftas"/>
    <w:uiPriority w:val="99"/>
    <w:semiHidden/>
    <w:unhideWhenUsed/>
    <w:rPr>
      <w:rFonts w:ascii="Consolas" w:hAnsi="Consolas" w:cs="Consolas"/>
      <w:sz w:val="24"/>
    </w:rPr>
  </w:style>
  <w:style w:type="character" w:styleId="HTMLspausdinimomainl">
    <w:name w:val="HTML Typewriter"/>
    <w:basedOn w:val="Numatytasispastraiposriftas"/>
    <w:uiPriority w:val="99"/>
    <w:semiHidden/>
    <w:unhideWhenUsed/>
    <w:rPr>
      <w:rFonts w:ascii="Consolas" w:hAnsi="Consolas" w:cs="Consolas"/>
      <w:sz w:val="20"/>
    </w:rPr>
  </w:style>
  <w:style w:type="character" w:styleId="HTMLkintamasis">
    <w:name w:val="HTML Variable"/>
    <w:basedOn w:val="Numatytasispastraiposriftas"/>
    <w:uiPriority w:val="99"/>
    <w:semiHidden/>
    <w:unhideWhenUsed/>
    <w:rPr>
      <w:i/>
      <w:iCs/>
    </w:rPr>
  </w:style>
  <w:style w:type="character" w:styleId="Hipersaitas">
    <w:name w:val="Hyperlink"/>
    <w:aliases w:val="Alna"/>
    <w:basedOn w:val="Numatytasispastraiposriftas"/>
    <w:unhideWhenUsed/>
    <w:rPr>
      <w:color w:val="0000FF" w:themeColor="hyperlink"/>
      <w:u w:val="single"/>
    </w:rPr>
  </w:style>
  <w:style w:type="paragraph" w:styleId="Indeksas1">
    <w:name w:val="index 1"/>
    <w:basedOn w:val="prastasis"/>
    <w:next w:val="prastasis"/>
    <w:autoRedefine/>
    <w:uiPriority w:val="99"/>
    <w:semiHidden/>
    <w:unhideWhenUsed/>
    <w:pPr>
      <w:spacing w:after="0" w:line="240" w:lineRule="auto"/>
      <w:ind w:left="220" w:hanging="220"/>
    </w:pPr>
  </w:style>
  <w:style w:type="paragraph" w:styleId="Indeksas2">
    <w:name w:val="index 2"/>
    <w:basedOn w:val="prastasis"/>
    <w:next w:val="prastasis"/>
    <w:autoRedefine/>
    <w:uiPriority w:val="99"/>
    <w:semiHidden/>
    <w:unhideWhenUsed/>
    <w:pPr>
      <w:spacing w:after="0" w:line="240" w:lineRule="auto"/>
      <w:ind w:left="440" w:hanging="220"/>
    </w:pPr>
  </w:style>
  <w:style w:type="paragraph" w:styleId="Indeksas3">
    <w:name w:val="index 3"/>
    <w:basedOn w:val="prastasis"/>
    <w:next w:val="prastasis"/>
    <w:autoRedefine/>
    <w:uiPriority w:val="99"/>
    <w:semiHidden/>
    <w:unhideWhenUsed/>
    <w:pPr>
      <w:spacing w:after="0" w:line="240" w:lineRule="auto"/>
      <w:ind w:left="660" w:hanging="220"/>
    </w:pPr>
  </w:style>
  <w:style w:type="paragraph" w:styleId="Indeksas4">
    <w:name w:val="index 4"/>
    <w:basedOn w:val="prastasis"/>
    <w:next w:val="prastasis"/>
    <w:autoRedefine/>
    <w:uiPriority w:val="99"/>
    <w:semiHidden/>
    <w:unhideWhenUsed/>
    <w:pPr>
      <w:spacing w:after="0" w:line="240" w:lineRule="auto"/>
      <w:ind w:left="880" w:hanging="220"/>
    </w:pPr>
  </w:style>
  <w:style w:type="paragraph" w:styleId="Indeksas5">
    <w:name w:val="index 5"/>
    <w:basedOn w:val="prastasis"/>
    <w:next w:val="prastasis"/>
    <w:autoRedefine/>
    <w:uiPriority w:val="99"/>
    <w:semiHidden/>
    <w:unhideWhenUsed/>
    <w:pPr>
      <w:spacing w:after="0" w:line="240" w:lineRule="auto"/>
      <w:ind w:left="1100" w:hanging="220"/>
    </w:pPr>
  </w:style>
  <w:style w:type="paragraph" w:styleId="Indeksas6">
    <w:name w:val="index 6"/>
    <w:basedOn w:val="prastasis"/>
    <w:next w:val="prastasis"/>
    <w:autoRedefine/>
    <w:uiPriority w:val="99"/>
    <w:semiHidden/>
    <w:unhideWhenUsed/>
    <w:pPr>
      <w:spacing w:after="0" w:line="240" w:lineRule="auto"/>
      <w:ind w:left="1320" w:hanging="220"/>
    </w:pPr>
  </w:style>
  <w:style w:type="paragraph" w:styleId="Indeksas7">
    <w:name w:val="index 7"/>
    <w:basedOn w:val="prastasis"/>
    <w:next w:val="prastasis"/>
    <w:autoRedefine/>
    <w:uiPriority w:val="99"/>
    <w:semiHidden/>
    <w:unhideWhenUsed/>
    <w:pPr>
      <w:spacing w:after="0" w:line="240" w:lineRule="auto"/>
      <w:ind w:left="1540" w:hanging="220"/>
    </w:pPr>
  </w:style>
  <w:style w:type="paragraph" w:styleId="Indeksas8">
    <w:name w:val="index 8"/>
    <w:basedOn w:val="prastasis"/>
    <w:next w:val="prastasis"/>
    <w:autoRedefine/>
    <w:uiPriority w:val="99"/>
    <w:semiHidden/>
    <w:unhideWhenUsed/>
    <w:pPr>
      <w:spacing w:after="0" w:line="240" w:lineRule="auto"/>
      <w:ind w:left="1760" w:hanging="220"/>
    </w:pPr>
  </w:style>
  <w:style w:type="paragraph" w:styleId="Indeksas9">
    <w:name w:val="index 9"/>
    <w:basedOn w:val="prastasis"/>
    <w:next w:val="prastasis"/>
    <w:autoRedefine/>
    <w:uiPriority w:val="99"/>
    <w:semiHidden/>
    <w:unhideWhenUsed/>
    <w:pPr>
      <w:spacing w:after="0" w:line="240" w:lineRule="auto"/>
      <w:ind w:left="1980" w:hanging="220"/>
    </w:pPr>
  </w:style>
  <w:style w:type="paragraph" w:styleId="Indeksoantrat">
    <w:name w:val="index heading"/>
    <w:basedOn w:val="prastasis"/>
    <w:next w:val="Indeksas1"/>
    <w:uiPriority w:val="99"/>
    <w:semiHidden/>
    <w:unhideWhenUsed/>
    <w:rPr>
      <w:rFonts w:asciiTheme="majorHAnsi" w:eastAsiaTheme="majorEastAsia" w:hAnsiTheme="majorHAnsi" w:cstheme="majorBidi"/>
      <w:b/>
      <w:bCs/>
    </w:rPr>
  </w:style>
  <w:style w:type="character" w:styleId="Rykuspabraukimas">
    <w:name w:val="Intense Emphasis"/>
    <w:basedOn w:val="Numatytasispastraiposriftas"/>
    <w:uiPriority w:val="21"/>
    <w:qFormat/>
    <w:rsid w:val="00B47F94"/>
    <w:rPr>
      <w:b/>
      <w:bCs/>
      <w:i/>
      <w:iCs/>
      <w:color w:val="auto"/>
    </w:rPr>
  </w:style>
  <w:style w:type="paragraph" w:styleId="Iskirtacitata">
    <w:name w:val="Intense Quote"/>
    <w:basedOn w:val="prastasis"/>
    <w:next w:val="prastasis"/>
    <w:link w:val="IskirtacitataDiagrama"/>
    <w:uiPriority w:val="30"/>
    <w:qFormat/>
    <w:rsid w:val="00B47F94"/>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skirtacitataDiagrama">
    <w:name w:val="Išskirta citata Diagrama"/>
    <w:basedOn w:val="Numatytasispastraiposriftas"/>
    <w:link w:val="Iskirtacitata"/>
    <w:uiPriority w:val="30"/>
    <w:rsid w:val="00B47F94"/>
    <w:rPr>
      <w:rFonts w:asciiTheme="majorHAnsi" w:eastAsiaTheme="majorEastAsia" w:hAnsiTheme="majorHAnsi" w:cstheme="majorBidi"/>
      <w:sz w:val="26"/>
      <w:szCs w:val="26"/>
    </w:rPr>
  </w:style>
  <w:style w:type="character" w:styleId="Rykinuoroda">
    <w:name w:val="Intense Reference"/>
    <w:basedOn w:val="Numatytasispastraiposriftas"/>
    <w:uiPriority w:val="32"/>
    <w:qFormat/>
    <w:rsid w:val="00B47F94"/>
    <w:rPr>
      <w:b/>
      <w:bCs/>
      <w:smallCaps/>
      <w:color w:val="auto"/>
      <w:u w:val="single"/>
    </w:rPr>
  </w:style>
  <w:style w:type="table" w:styleId="viesustinklelis">
    <w:name w:val="Light Grid"/>
    <w:basedOn w:val="prastojilentel"/>
    <w:uiPriority w:val="6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viesussraas">
    <w:name w:val="Light List"/>
    <w:basedOn w:val="prastojilentel"/>
    <w:uiPriority w:val="6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isspalvinimas">
    <w:name w:val="Light Shading"/>
    <w:basedOn w:val="prastojilentel"/>
    <w:uiPriority w:val="6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Eilutsnumeris">
    <w:name w:val="line number"/>
    <w:basedOn w:val="Numatytasispastraiposriftas"/>
    <w:uiPriority w:val="99"/>
    <w:semiHidden/>
    <w:unhideWhenUsed/>
  </w:style>
  <w:style w:type="paragraph" w:styleId="Sraas">
    <w:name w:val="List"/>
    <w:basedOn w:val="prastasis"/>
    <w:unhideWhenUsed/>
    <w:pPr>
      <w:ind w:left="360" w:hanging="360"/>
      <w:contextualSpacing/>
    </w:pPr>
  </w:style>
  <w:style w:type="paragraph" w:styleId="Sraas2">
    <w:name w:val="List 2"/>
    <w:basedOn w:val="prastasis"/>
    <w:uiPriority w:val="99"/>
    <w:semiHidden/>
    <w:unhideWhenUsed/>
    <w:pPr>
      <w:ind w:left="720" w:hanging="360"/>
      <w:contextualSpacing/>
    </w:pPr>
  </w:style>
  <w:style w:type="paragraph" w:styleId="Sraas3">
    <w:name w:val="List 3"/>
    <w:basedOn w:val="prastasis"/>
    <w:uiPriority w:val="99"/>
    <w:semiHidden/>
    <w:unhideWhenUsed/>
    <w:pPr>
      <w:ind w:left="1080" w:hanging="360"/>
      <w:contextualSpacing/>
    </w:pPr>
  </w:style>
  <w:style w:type="paragraph" w:styleId="Sraas4">
    <w:name w:val="List 4"/>
    <w:basedOn w:val="prastasis"/>
    <w:uiPriority w:val="99"/>
    <w:semiHidden/>
    <w:unhideWhenUsed/>
    <w:pPr>
      <w:ind w:left="1440" w:hanging="360"/>
      <w:contextualSpacing/>
    </w:pPr>
  </w:style>
  <w:style w:type="paragraph" w:styleId="Sraas5">
    <w:name w:val="List 5"/>
    <w:basedOn w:val="prastasis"/>
    <w:uiPriority w:val="99"/>
    <w:semiHidden/>
    <w:unhideWhenUsed/>
    <w:pPr>
      <w:ind w:left="1800" w:hanging="360"/>
      <w:contextualSpacing/>
    </w:pPr>
  </w:style>
  <w:style w:type="paragraph" w:styleId="Sraassuenkleliais">
    <w:name w:val="List Bullet"/>
    <w:basedOn w:val="prastasis"/>
    <w:uiPriority w:val="1"/>
    <w:unhideWhenUsed/>
    <w:pPr>
      <w:numPr>
        <w:numId w:val="1"/>
      </w:numPr>
      <w:spacing w:after="40"/>
    </w:pPr>
  </w:style>
  <w:style w:type="paragraph" w:styleId="Sraassuenkleliais2">
    <w:name w:val="List Bullet 2"/>
    <w:basedOn w:val="prastasis"/>
    <w:uiPriority w:val="99"/>
    <w:semiHidden/>
    <w:unhideWhenUsed/>
    <w:pPr>
      <w:numPr>
        <w:numId w:val="2"/>
      </w:numPr>
      <w:contextualSpacing/>
    </w:pPr>
  </w:style>
  <w:style w:type="paragraph" w:styleId="Sraassuenkleliais3">
    <w:name w:val="List Bullet 3"/>
    <w:basedOn w:val="prastasis"/>
    <w:uiPriority w:val="99"/>
    <w:semiHidden/>
    <w:unhideWhenUsed/>
    <w:pPr>
      <w:numPr>
        <w:numId w:val="3"/>
      </w:numPr>
      <w:contextualSpacing/>
    </w:pPr>
  </w:style>
  <w:style w:type="paragraph" w:styleId="Sraassuenkleliais4">
    <w:name w:val="List Bullet 4"/>
    <w:basedOn w:val="prastasis"/>
    <w:uiPriority w:val="99"/>
    <w:semiHidden/>
    <w:unhideWhenUsed/>
    <w:pPr>
      <w:numPr>
        <w:numId w:val="4"/>
      </w:numPr>
      <w:contextualSpacing/>
    </w:pPr>
  </w:style>
  <w:style w:type="paragraph" w:styleId="Sraassuenkleliais5">
    <w:name w:val="List Bullet 5"/>
    <w:basedOn w:val="prastasis"/>
    <w:uiPriority w:val="99"/>
    <w:semiHidden/>
    <w:unhideWhenUsed/>
    <w:pPr>
      <w:numPr>
        <w:numId w:val="5"/>
      </w:numPr>
      <w:contextualSpacing/>
    </w:pPr>
  </w:style>
  <w:style w:type="paragraph" w:styleId="Sraotsinys">
    <w:name w:val="List Continue"/>
    <w:basedOn w:val="prastasis"/>
    <w:uiPriority w:val="99"/>
    <w:semiHidden/>
    <w:unhideWhenUsed/>
    <w:pPr>
      <w:spacing w:after="120"/>
      <w:ind w:left="360"/>
      <w:contextualSpacing/>
    </w:pPr>
  </w:style>
  <w:style w:type="paragraph" w:styleId="Sraotsinys2">
    <w:name w:val="List Continue 2"/>
    <w:basedOn w:val="prastasis"/>
    <w:uiPriority w:val="99"/>
    <w:semiHidden/>
    <w:unhideWhenUsed/>
    <w:pPr>
      <w:spacing w:after="120"/>
      <w:ind w:left="720"/>
      <w:contextualSpacing/>
    </w:pPr>
  </w:style>
  <w:style w:type="paragraph" w:styleId="Sraotsinys3">
    <w:name w:val="List Continue 3"/>
    <w:basedOn w:val="prastasis"/>
    <w:uiPriority w:val="99"/>
    <w:semiHidden/>
    <w:unhideWhenUsed/>
    <w:pPr>
      <w:spacing w:after="120"/>
      <w:ind w:left="1080"/>
      <w:contextualSpacing/>
    </w:pPr>
  </w:style>
  <w:style w:type="paragraph" w:styleId="Sraotsinys4">
    <w:name w:val="List Continue 4"/>
    <w:basedOn w:val="prastasis"/>
    <w:uiPriority w:val="99"/>
    <w:semiHidden/>
    <w:unhideWhenUsed/>
    <w:pPr>
      <w:spacing w:after="120"/>
      <w:ind w:left="1440"/>
      <w:contextualSpacing/>
    </w:pPr>
  </w:style>
  <w:style w:type="paragraph" w:styleId="Sraotsinys5">
    <w:name w:val="List Continue 5"/>
    <w:basedOn w:val="prastasis"/>
    <w:uiPriority w:val="99"/>
    <w:semiHidden/>
    <w:unhideWhenUsed/>
    <w:pPr>
      <w:spacing w:after="120"/>
      <w:ind w:left="1800"/>
      <w:contextualSpacing/>
    </w:pPr>
  </w:style>
  <w:style w:type="paragraph" w:styleId="Sraassunumeriais">
    <w:name w:val="List Number"/>
    <w:basedOn w:val="prastasis"/>
    <w:uiPriority w:val="1"/>
    <w:unhideWhenUsed/>
    <w:pPr>
      <w:numPr>
        <w:numId w:val="7"/>
      </w:numPr>
      <w:contextualSpacing/>
    </w:pPr>
  </w:style>
  <w:style w:type="paragraph" w:styleId="Sraassunumeriais2">
    <w:name w:val="List Number 2"/>
    <w:basedOn w:val="prastasis"/>
    <w:uiPriority w:val="1"/>
    <w:unhideWhenUsed/>
    <w:pPr>
      <w:numPr>
        <w:ilvl w:val="1"/>
        <w:numId w:val="7"/>
      </w:numPr>
      <w:contextualSpacing/>
    </w:pPr>
  </w:style>
  <w:style w:type="paragraph" w:styleId="Sraassunumeriais3">
    <w:name w:val="List Number 3"/>
    <w:basedOn w:val="prastasis"/>
    <w:uiPriority w:val="18"/>
    <w:unhideWhenUsed/>
    <w:pPr>
      <w:numPr>
        <w:ilvl w:val="2"/>
        <w:numId w:val="7"/>
      </w:numPr>
      <w:contextualSpacing/>
    </w:pPr>
  </w:style>
  <w:style w:type="paragraph" w:styleId="Sraassunumeriais4">
    <w:name w:val="List Number 4"/>
    <w:basedOn w:val="prastasis"/>
    <w:uiPriority w:val="18"/>
    <w:semiHidden/>
    <w:unhideWhenUsed/>
    <w:pPr>
      <w:numPr>
        <w:ilvl w:val="3"/>
        <w:numId w:val="7"/>
      </w:numPr>
      <w:contextualSpacing/>
    </w:pPr>
  </w:style>
  <w:style w:type="paragraph" w:styleId="Sraassunumeriais5">
    <w:name w:val="List Number 5"/>
    <w:basedOn w:val="prastasis"/>
    <w:uiPriority w:val="18"/>
    <w:semiHidden/>
    <w:unhideWhenUsed/>
    <w:pPr>
      <w:numPr>
        <w:ilvl w:val="4"/>
        <w:numId w:val="7"/>
      </w:numPr>
      <w:contextualSpacing/>
    </w:pPr>
  </w:style>
  <w:style w:type="paragraph" w:styleId="Sraopastraipa">
    <w:name w:val="List Paragraph"/>
    <w:aliases w:val="lp1,Bullet 1,Use Case List Paragraph,Numbering,ERP-List Paragraph,List Paragraph11,Sąrašo pastraipa1,List Paragraph3,Bullet EY,List Paragraph Red,List Paragraph2,List Paragraph21,Lentele,List Paragraph22,List Paragraph221,Buletai,Para 0"/>
    <w:basedOn w:val="prastasis"/>
    <w:link w:val="SraopastraipaDiagrama"/>
    <w:uiPriority w:val="34"/>
    <w:qFormat/>
    <w:pPr>
      <w:ind w:left="720"/>
      <w:contextualSpacing/>
    </w:pPr>
  </w:style>
  <w:style w:type="paragraph" w:styleId="Makrokomandostekstas">
    <w:name w:val="macro"/>
    <w:link w:val="MakrokomandostekstasDiagrama"/>
    <w:uiPriority w:val="99"/>
    <w:semiHidden/>
    <w:unhideWhenUsed/>
    <w:pPr>
      <w:tabs>
        <w:tab w:val="left" w:pos="480"/>
        <w:tab w:val="left" w:pos="960"/>
        <w:tab w:val="left" w:pos="1440"/>
        <w:tab w:val="left" w:pos="1920"/>
        <w:tab w:val="left" w:pos="2400"/>
        <w:tab w:val="left" w:pos="2880"/>
        <w:tab w:val="left" w:pos="3360"/>
        <w:tab w:val="left" w:pos="3840"/>
        <w:tab w:val="left" w:pos="4320"/>
      </w:tabs>
      <w:spacing w:after="0" w:line="300" w:lineRule="auto"/>
    </w:pPr>
    <w:rPr>
      <w:rFonts w:ascii="Consolas" w:hAnsi="Consolas" w:cs="Consolas"/>
    </w:rPr>
  </w:style>
  <w:style w:type="character" w:customStyle="1" w:styleId="MakrokomandostekstasDiagrama">
    <w:name w:val="Makrokomandos tekstas Diagrama"/>
    <w:basedOn w:val="Numatytasispastraiposriftas"/>
    <w:link w:val="Makrokomandostekstas"/>
    <w:uiPriority w:val="99"/>
    <w:semiHidden/>
    <w:rPr>
      <w:rFonts w:ascii="Consolas" w:hAnsi="Consolas" w:cs="Consolas"/>
      <w:sz w:val="20"/>
    </w:rPr>
  </w:style>
  <w:style w:type="table" w:styleId="1vidutinistinklelis">
    <w:name w:val="Medium Grid 1"/>
    <w:basedOn w:val="prastojilentel"/>
    <w:uiPriority w:val="67"/>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1vidutinissraas">
    <w:name w:val="Medium List 1"/>
    <w:basedOn w:val="prastojilentel"/>
    <w:uiPriority w:val="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spalvinimas">
    <w:name w:val="Medium Shading 1"/>
    <w:basedOn w:val="prastojilentel"/>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Laikoantrat">
    <w:name w:val="Message Header"/>
    <w:basedOn w:val="prastasis"/>
    <w:link w:val="LaikoantratDiagrama"/>
    <w:uiPriority w:val="99"/>
    <w:semiHidden/>
    <w:unhideWhenUse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rPr>
  </w:style>
  <w:style w:type="character" w:customStyle="1" w:styleId="LaikoantratDiagrama">
    <w:name w:val="Laiško antraštė Diagrama"/>
    <w:basedOn w:val="Numatytasispastraiposriftas"/>
    <w:link w:val="Laikoantrat"/>
    <w:uiPriority w:val="99"/>
    <w:semiHidden/>
    <w:rPr>
      <w:rFonts w:asciiTheme="majorHAnsi" w:eastAsiaTheme="majorEastAsia" w:hAnsiTheme="majorHAnsi" w:cstheme="majorBidi"/>
      <w:sz w:val="24"/>
      <w:shd w:val="pct20" w:color="auto" w:fill="auto"/>
    </w:rPr>
  </w:style>
  <w:style w:type="paragraph" w:styleId="prastasiniatinklio">
    <w:name w:val="Normal (Web)"/>
    <w:basedOn w:val="prastasis"/>
    <w:uiPriority w:val="99"/>
    <w:semiHidden/>
    <w:unhideWhenUsed/>
    <w:rPr>
      <w:rFonts w:ascii="Times New Roman" w:hAnsi="Times New Roman" w:cs="Times New Roman"/>
      <w:sz w:val="24"/>
    </w:rPr>
  </w:style>
  <w:style w:type="paragraph" w:styleId="prastojitrauka">
    <w:name w:val="Normal Indent"/>
    <w:basedOn w:val="prastasis"/>
    <w:uiPriority w:val="99"/>
    <w:semiHidden/>
    <w:unhideWhenUsed/>
    <w:pPr>
      <w:ind w:left="720"/>
    </w:pPr>
  </w:style>
  <w:style w:type="paragraph" w:styleId="Pastabosantrat">
    <w:name w:val="Note Heading"/>
    <w:basedOn w:val="prastasis"/>
    <w:next w:val="prastasis"/>
    <w:link w:val="PastabosantratDiagrama"/>
    <w:uiPriority w:val="99"/>
    <w:semiHidden/>
    <w:unhideWhenUsed/>
    <w:pPr>
      <w:spacing w:after="0" w:line="240" w:lineRule="auto"/>
    </w:pPr>
  </w:style>
  <w:style w:type="character" w:customStyle="1" w:styleId="PastabosantratDiagrama">
    <w:name w:val="Pastabos antraštė Diagrama"/>
    <w:basedOn w:val="Numatytasispastraiposriftas"/>
    <w:link w:val="Pastabosantrat"/>
    <w:uiPriority w:val="99"/>
    <w:semiHidden/>
  </w:style>
  <w:style w:type="character" w:styleId="Puslapionumeris">
    <w:name w:val="page number"/>
    <w:basedOn w:val="Numatytasispastraiposriftas"/>
    <w:uiPriority w:val="99"/>
    <w:semiHidden/>
    <w:unhideWhenUsed/>
  </w:style>
  <w:style w:type="paragraph" w:styleId="Paprastasistekstas">
    <w:name w:val="Plain Text"/>
    <w:basedOn w:val="prastasis"/>
    <w:link w:val="PaprastasistekstasDiagrama"/>
    <w:uiPriority w:val="99"/>
    <w:unhideWhenUsed/>
    <w:pPr>
      <w:spacing w:after="0" w:line="240" w:lineRule="auto"/>
    </w:pPr>
    <w:rPr>
      <w:rFonts w:ascii="Consolas" w:hAnsi="Consolas" w:cs="Consolas"/>
      <w:sz w:val="21"/>
    </w:rPr>
  </w:style>
  <w:style w:type="character" w:customStyle="1" w:styleId="PaprastasistekstasDiagrama">
    <w:name w:val="Paprastasis tekstas Diagrama"/>
    <w:basedOn w:val="Numatytasispastraiposriftas"/>
    <w:link w:val="Paprastasistekstas"/>
    <w:uiPriority w:val="99"/>
    <w:rPr>
      <w:rFonts w:ascii="Consolas" w:hAnsi="Consolas" w:cs="Consolas"/>
      <w:sz w:val="21"/>
    </w:rPr>
  </w:style>
  <w:style w:type="paragraph" w:styleId="Pasveikinimas">
    <w:name w:val="Salutation"/>
    <w:basedOn w:val="prastasis"/>
    <w:next w:val="prastasis"/>
    <w:link w:val="PasveikinimasDiagrama"/>
    <w:uiPriority w:val="99"/>
    <w:semiHidden/>
    <w:unhideWhenUsed/>
  </w:style>
  <w:style w:type="character" w:customStyle="1" w:styleId="PasveikinimasDiagrama">
    <w:name w:val="Pasveikinimas Diagrama"/>
    <w:basedOn w:val="Numatytasispastraiposriftas"/>
    <w:link w:val="Pasveikinimas"/>
    <w:uiPriority w:val="99"/>
    <w:semiHidden/>
  </w:style>
  <w:style w:type="paragraph" w:styleId="Paraas">
    <w:name w:val="Signature"/>
    <w:basedOn w:val="prastasis"/>
    <w:link w:val="ParaasDiagrama"/>
    <w:uiPriority w:val="9"/>
    <w:unhideWhenUsed/>
    <w:pPr>
      <w:spacing w:before="720" w:after="0" w:line="312" w:lineRule="auto"/>
      <w:contextualSpacing/>
    </w:pPr>
  </w:style>
  <w:style w:type="character" w:customStyle="1" w:styleId="ParaasDiagrama">
    <w:name w:val="Parašas Diagrama"/>
    <w:basedOn w:val="Numatytasispastraiposriftas"/>
    <w:link w:val="Paraas"/>
    <w:uiPriority w:val="9"/>
    <w:rPr>
      <w:kern w:val="20"/>
    </w:rPr>
  </w:style>
  <w:style w:type="character" w:styleId="Grietas">
    <w:name w:val="Strong"/>
    <w:basedOn w:val="Numatytasispastraiposriftas"/>
    <w:uiPriority w:val="22"/>
    <w:qFormat/>
    <w:rsid w:val="00B47F94"/>
    <w:rPr>
      <w:b/>
      <w:bCs/>
      <w:color w:val="auto"/>
    </w:rPr>
  </w:style>
  <w:style w:type="paragraph" w:styleId="Paantrat">
    <w:name w:val="Subtitle"/>
    <w:basedOn w:val="prastasis"/>
    <w:next w:val="prastasis"/>
    <w:link w:val="PaantratDiagrama"/>
    <w:qFormat/>
    <w:rsid w:val="00B47F94"/>
    <w:pPr>
      <w:numPr>
        <w:ilvl w:val="1"/>
      </w:numPr>
      <w:spacing w:after="240"/>
      <w:jc w:val="center"/>
    </w:pPr>
    <w:rPr>
      <w:rFonts w:asciiTheme="majorHAnsi" w:eastAsiaTheme="majorEastAsia" w:hAnsiTheme="majorHAnsi" w:cstheme="majorBidi"/>
      <w:sz w:val="24"/>
      <w:szCs w:val="24"/>
    </w:rPr>
  </w:style>
  <w:style w:type="character" w:customStyle="1" w:styleId="PaantratDiagrama">
    <w:name w:val="Paantraštė Diagrama"/>
    <w:basedOn w:val="Numatytasispastraiposriftas"/>
    <w:link w:val="Paantrat"/>
    <w:rsid w:val="00B47F94"/>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B47F94"/>
    <w:rPr>
      <w:i/>
      <w:iCs/>
      <w:color w:val="auto"/>
    </w:rPr>
  </w:style>
  <w:style w:type="character" w:styleId="Nerykinuoroda">
    <w:name w:val="Subtle Reference"/>
    <w:basedOn w:val="Numatytasispastraiposriftas"/>
    <w:uiPriority w:val="31"/>
    <w:qFormat/>
    <w:rsid w:val="00B47F94"/>
    <w:rPr>
      <w:smallCaps/>
      <w:color w:val="auto"/>
      <w:u w:val="single" w:color="7F7F7F" w:themeColor="text1" w:themeTint="80"/>
    </w:rPr>
  </w:style>
  <w:style w:type="table" w:styleId="LentelTrimaiaiefektai1">
    <w:name w:val="Table 3D effects 1"/>
    <w:basedOn w:val="prastojilentel"/>
    <w:uiPriority w:val="99"/>
    <w:semiHidden/>
    <w:unhideWhenUsed/>
    <w:pPr>
      <w:spacing w:line="30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entelTrimaiaiefektai2">
    <w:name w:val="Table 3D effects 2"/>
    <w:basedOn w:val="prastojilentel"/>
    <w:uiPriority w:val="99"/>
    <w:semiHidden/>
    <w:unhideWhenUsed/>
    <w:pPr>
      <w:spacing w:line="30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Trimaiaiefektai3">
    <w:name w:val="Table 3D effects 3"/>
    <w:basedOn w:val="prastojilentel"/>
    <w:uiPriority w:val="99"/>
    <w:semiHidden/>
    <w:unhideWhenUsed/>
    <w:pPr>
      <w:spacing w:line="30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Klasikin1">
    <w:name w:val="Table Classic 1"/>
    <w:basedOn w:val="prastojilentel"/>
    <w:uiPriority w:val="99"/>
    <w:semiHidden/>
    <w:unhideWhenUsed/>
    <w:pPr>
      <w:spacing w:line="30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Klasikin2">
    <w:name w:val="Table Classic 2"/>
    <w:basedOn w:val="prastojilentel"/>
    <w:uiPriority w:val="99"/>
    <w:semiHidden/>
    <w:unhideWhenUsed/>
    <w:pPr>
      <w:spacing w:line="30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LentelKlasikin3">
    <w:name w:val="Table Classic 3"/>
    <w:basedOn w:val="prastojilentel"/>
    <w:uiPriority w:val="99"/>
    <w:semiHidden/>
    <w:unhideWhenUsed/>
    <w:pPr>
      <w:spacing w:line="30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LentelKlasikin4">
    <w:name w:val="Table Classic 4"/>
    <w:basedOn w:val="prastojilentel"/>
    <w:uiPriority w:val="99"/>
    <w:semiHidden/>
    <w:unhideWhenUsed/>
    <w:pPr>
      <w:spacing w:line="30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LentelSpalvota1">
    <w:name w:val="Table Colorful 1"/>
    <w:basedOn w:val="prastojilentel"/>
    <w:uiPriority w:val="99"/>
    <w:semiHidden/>
    <w:unhideWhenUsed/>
    <w:pPr>
      <w:spacing w:line="30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LentelSpalvota2">
    <w:name w:val="Table Colorful 2"/>
    <w:basedOn w:val="prastojilentel"/>
    <w:uiPriority w:val="99"/>
    <w:semiHidden/>
    <w:unhideWhenUsed/>
    <w:pPr>
      <w:spacing w:line="30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LentelSpalvota3">
    <w:name w:val="Table Colorful 3"/>
    <w:basedOn w:val="prastojilentel"/>
    <w:uiPriority w:val="99"/>
    <w:semiHidden/>
    <w:unhideWhenUsed/>
    <w:pPr>
      <w:spacing w:line="30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LentelStulpeliai1">
    <w:name w:val="Table Columns 1"/>
    <w:basedOn w:val="prastojilentel"/>
    <w:uiPriority w:val="99"/>
    <w:semiHidden/>
    <w:unhideWhenUsed/>
    <w:pPr>
      <w:spacing w:line="30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ulpeliai2">
    <w:name w:val="Table Columns 2"/>
    <w:basedOn w:val="prastojilentel"/>
    <w:uiPriority w:val="99"/>
    <w:semiHidden/>
    <w:unhideWhenUsed/>
    <w:pPr>
      <w:spacing w:line="30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ulpeliai3">
    <w:name w:val="Table Columns 3"/>
    <w:basedOn w:val="prastojilentel"/>
    <w:uiPriority w:val="99"/>
    <w:semiHidden/>
    <w:unhideWhenUsed/>
    <w:pPr>
      <w:spacing w:line="30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LentelStulpeliai4">
    <w:name w:val="Table Columns 4"/>
    <w:basedOn w:val="prastojilentel"/>
    <w:uiPriority w:val="99"/>
    <w:semiHidden/>
    <w:unhideWhenUsed/>
    <w:pPr>
      <w:spacing w:line="30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LentelStulpeliai5">
    <w:name w:val="Table Columns 5"/>
    <w:basedOn w:val="prastojilentel"/>
    <w:uiPriority w:val="99"/>
    <w:semiHidden/>
    <w:unhideWhenUsed/>
    <w:pPr>
      <w:spacing w:line="30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Lenteliuolaikin">
    <w:name w:val="Table Contemporary"/>
    <w:basedOn w:val="prastojilentel"/>
    <w:uiPriority w:val="99"/>
    <w:semiHidden/>
    <w:unhideWhenUsed/>
    <w:pPr>
      <w:spacing w:line="30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LentelElegantika">
    <w:name w:val="Table Elegant"/>
    <w:basedOn w:val="prastojilentel"/>
    <w:uiPriority w:val="99"/>
    <w:semiHidden/>
    <w:unhideWhenUsed/>
    <w:pPr>
      <w:spacing w:line="30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entelTinklelis1">
    <w:name w:val="Table Grid 1"/>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entelTinklelis2">
    <w:name w:val="Table Grid 2"/>
    <w:basedOn w:val="prastojilentel"/>
    <w:uiPriority w:val="99"/>
    <w:semiHidden/>
    <w:unhideWhenUsed/>
    <w:pPr>
      <w:spacing w:line="30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entelTinklelis3">
    <w:name w:val="Table Grid 3"/>
    <w:basedOn w:val="prastojilentel"/>
    <w:uiPriority w:val="99"/>
    <w:semiHidden/>
    <w:unhideWhenUsed/>
    <w:pPr>
      <w:spacing w:line="30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entelTinklelis4">
    <w:name w:val="Table Grid 4"/>
    <w:basedOn w:val="prastojilentel"/>
    <w:uiPriority w:val="99"/>
    <w:semiHidden/>
    <w:unhideWhenUsed/>
    <w:pPr>
      <w:spacing w:line="30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LentelTinklelis5">
    <w:name w:val="Table Grid 5"/>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6">
    <w:name w:val="Table Grid 6"/>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7">
    <w:name w:val="Table Grid 7"/>
    <w:basedOn w:val="prastojilentel"/>
    <w:uiPriority w:val="99"/>
    <w:semiHidden/>
    <w:unhideWhenUsed/>
    <w:pPr>
      <w:spacing w:line="30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8">
    <w:name w:val="Table Grid 8"/>
    <w:basedOn w:val="prastojilentel"/>
    <w:uiPriority w:val="99"/>
    <w:semiHidden/>
    <w:unhideWhenUsed/>
    <w:pPr>
      <w:spacing w:line="30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entelSraas1">
    <w:name w:val="Table List 1"/>
    <w:basedOn w:val="prastojilentel"/>
    <w:uiPriority w:val="99"/>
    <w:semiHidden/>
    <w:unhideWhenUsed/>
    <w:pPr>
      <w:spacing w:line="30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raas2">
    <w:name w:val="Table List 2"/>
    <w:basedOn w:val="prastojilentel"/>
    <w:uiPriority w:val="99"/>
    <w:semiHidden/>
    <w:unhideWhenUsed/>
    <w:pPr>
      <w:spacing w:line="30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raas3">
    <w:name w:val="Table List 3"/>
    <w:basedOn w:val="prastojilentel"/>
    <w:uiPriority w:val="99"/>
    <w:semiHidden/>
    <w:unhideWhenUsed/>
    <w:pPr>
      <w:spacing w:line="30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LentelSraas4">
    <w:name w:val="Table List 4"/>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LentelSraas5">
    <w:name w:val="Table List 5"/>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LentelSraas6">
    <w:name w:val="Table List 6"/>
    <w:basedOn w:val="prastojilentel"/>
    <w:uiPriority w:val="99"/>
    <w:semiHidden/>
    <w:unhideWhenUsed/>
    <w:pPr>
      <w:spacing w:line="30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entelSraas7">
    <w:name w:val="Table List 7"/>
    <w:basedOn w:val="prastojilentel"/>
    <w:uiPriority w:val="99"/>
    <w:semiHidden/>
    <w:unhideWhenUsed/>
    <w:pPr>
      <w:spacing w:line="30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entelSraas8">
    <w:name w:val="Table List 8"/>
    <w:basedOn w:val="prastojilentel"/>
    <w:uiPriority w:val="99"/>
    <w:semiHidden/>
    <w:unhideWhenUsed/>
    <w:pPr>
      <w:spacing w:line="30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Literatra">
    <w:name w:val="table of authorities"/>
    <w:basedOn w:val="prastasis"/>
    <w:next w:val="prastasis"/>
    <w:uiPriority w:val="99"/>
    <w:semiHidden/>
    <w:unhideWhenUsed/>
    <w:pPr>
      <w:spacing w:after="0"/>
      <w:ind w:left="220" w:hanging="220"/>
    </w:pPr>
  </w:style>
  <w:style w:type="paragraph" w:styleId="Iliustracijsraas">
    <w:name w:val="table of figures"/>
    <w:basedOn w:val="prastasis"/>
    <w:next w:val="prastasis"/>
    <w:uiPriority w:val="99"/>
    <w:semiHidden/>
    <w:unhideWhenUsed/>
    <w:pPr>
      <w:spacing w:after="0"/>
    </w:pPr>
  </w:style>
  <w:style w:type="table" w:styleId="LentelProfesionali">
    <w:name w:val="Table Professional"/>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LentelPaprasta1">
    <w:name w:val="Table Simple 1"/>
    <w:basedOn w:val="prastojilentel"/>
    <w:uiPriority w:val="99"/>
    <w:semiHidden/>
    <w:unhideWhenUsed/>
    <w:pPr>
      <w:spacing w:line="30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entelPaprasta2">
    <w:name w:val="Table Simple 2"/>
    <w:basedOn w:val="prastojilentel"/>
    <w:uiPriority w:val="99"/>
    <w:semiHidden/>
    <w:unhideWhenUsed/>
    <w:pPr>
      <w:spacing w:line="30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entelPaprasta3">
    <w:name w:val="Table Simple 3"/>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LentelSubtili1">
    <w:name w:val="Table Subtle 1"/>
    <w:basedOn w:val="prastojilentel"/>
    <w:uiPriority w:val="99"/>
    <w:semiHidden/>
    <w:unhideWhenUsed/>
    <w:pPr>
      <w:spacing w:line="30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ubtili2">
    <w:name w:val="Table Subtle 2"/>
    <w:basedOn w:val="prastojilentel"/>
    <w:uiPriority w:val="99"/>
    <w:semiHidden/>
    <w:unhideWhenUsed/>
    <w:pPr>
      <w:spacing w:line="30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ema">
    <w:name w:val="Table Theme"/>
    <w:basedOn w:val="prastojilentel"/>
    <w:uiPriority w:val="99"/>
    <w:semiHidden/>
    <w:unhideWhenUsed/>
    <w:pPr>
      <w:spacing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iniatinklis1">
    <w:name w:val="Table Web 1"/>
    <w:basedOn w:val="prastojilentel"/>
    <w:uiPriority w:val="99"/>
    <w:semiHidden/>
    <w:unhideWhenUsed/>
    <w:pPr>
      <w:spacing w:line="30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enteliniatinklis2">
    <w:name w:val="Table Web 2"/>
    <w:basedOn w:val="prastojilentel"/>
    <w:uiPriority w:val="99"/>
    <w:semiHidden/>
    <w:unhideWhenUsed/>
    <w:pPr>
      <w:spacing w:line="30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enteliniatinklis3">
    <w:name w:val="Table Web 3"/>
    <w:basedOn w:val="prastojilentel"/>
    <w:uiPriority w:val="99"/>
    <w:semiHidden/>
    <w:unhideWhenUsed/>
    <w:pPr>
      <w:spacing w:line="30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Pavadinimas">
    <w:name w:val="Title"/>
    <w:basedOn w:val="prastasis"/>
    <w:next w:val="prastasis"/>
    <w:link w:val="PavadinimasDiagrama"/>
    <w:qFormat/>
    <w:rsid w:val="00B47F94"/>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PavadinimasDiagrama">
    <w:name w:val="Pavadinimas Diagrama"/>
    <w:basedOn w:val="Numatytasispastraiposriftas"/>
    <w:link w:val="Pavadinimas"/>
    <w:rsid w:val="00B47F94"/>
    <w:rPr>
      <w:rFonts w:asciiTheme="majorHAnsi" w:eastAsiaTheme="majorEastAsia" w:hAnsiTheme="majorHAnsi" w:cstheme="majorBidi"/>
      <w:b/>
      <w:bCs/>
      <w:spacing w:val="-7"/>
      <w:sz w:val="48"/>
      <w:szCs w:val="48"/>
    </w:rPr>
  </w:style>
  <w:style w:type="paragraph" w:styleId="Literatrossraoantrat">
    <w:name w:val="toa heading"/>
    <w:basedOn w:val="prastasis"/>
    <w:next w:val="prastasis"/>
    <w:uiPriority w:val="99"/>
    <w:semiHidden/>
    <w:unhideWhenUsed/>
    <w:pPr>
      <w:spacing w:before="120"/>
    </w:pPr>
    <w:rPr>
      <w:rFonts w:asciiTheme="majorHAnsi" w:eastAsiaTheme="majorEastAsia" w:hAnsiTheme="majorHAnsi" w:cstheme="majorBidi"/>
      <w:b/>
      <w:bCs/>
      <w:sz w:val="24"/>
    </w:rPr>
  </w:style>
  <w:style w:type="paragraph" w:styleId="Turinys1">
    <w:name w:val="toc 1"/>
    <w:basedOn w:val="prastasis"/>
    <w:next w:val="prastasis"/>
    <w:autoRedefine/>
    <w:uiPriority w:val="39"/>
    <w:unhideWhenUsed/>
    <w:pPr>
      <w:tabs>
        <w:tab w:val="right" w:leader="underscore" w:pos="9090"/>
      </w:tabs>
      <w:spacing w:after="100"/>
    </w:pPr>
    <w:rPr>
      <w:noProof/>
      <w:color w:val="7F7F7F" w:themeColor="text1" w:themeTint="80"/>
    </w:rPr>
  </w:style>
  <w:style w:type="paragraph" w:styleId="Turinys2">
    <w:name w:val="toc 2"/>
    <w:basedOn w:val="prastasis"/>
    <w:next w:val="prastasis"/>
    <w:autoRedefine/>
    <w:uiPriority w:val="39"/>
    <w:unhideWhenUsed/>
    <w:pPr>
      <w:spacing w:after="100"/>
      <w:ind w:left="220"/>
    </w:pPr>
  </w:style>
  <w:style w:type="paragraph" w:styleId="Turinys3">
    <w:name w:val="toc 3"/>
    <w:basedOn w:val="prastasis"/>
    <w:next w:val="prastasis"/>
    <w:autoRedefine/>
    <w:uiPriority w:val="39"/>
    <w:semiHidden/>
    <w:unhideWhenUsed/>
    <w:pPr>
      <w:spacing w:after="100"/>
      <w:ind w:left="440"/>
    </w:pPr>
  </w:style>
  <w:style w:type="paragraph" w:styleId="Turinys4">
    <w:name w:val="toc 4"/>
    <w:basedOn w:val="prastasis"/>
    <w:next w:val="prastasis"/>
    <w:autoRedefine/>
    <w:uiPriority w:val="39"/>
    <w:semiHidden/>
    <w:unhideWhenUsed/>
    <w:pPr>
      <w:spacing w:after="100"/>
      <w:ind w:left="660"/>
    </w:pPr>
  </w:style>
  <w:style w:type="paragraph" w:styleId="Turinys5">
    <w:name w:val="toc 5"/>
    <w:basedOn w:val="prastasis"/>
    <w:next w:val="prastasis"/>
    <w:autoRedefine/>
    <w:uiPriority w:val="39"/>
    <w:semiHidden/>
    <w:unhideWhenUsed/>
    <w:pPr>
      <w:spacing w:after="100"/>
      <w:ind w:left="880"/>
    </w:pPr>
  </w:style>
  <w:style w:type="paragraph" w:styleId="Turinys6">
    <w:name w:val="toc 6"/>
    <w:basedOn w:val="prastasis"/>
    <w:next w:val="prastasis"/>
    <w:autoRedefine/>
    <w:uiPriority w:val="39"/>
    <w:semiHidden/>
    <w:unhideWhenUsed/>
    <w:pPr>
      <w:spacing w:after="100"/>
      <w:ind w:left="1100"/>
    </w:pPr>
  </w:style>
  <w:style w:type="paragraph" w:styleId="Turinys7">
    <w:name w:val="toc 7"/>
    <w:basedOn w:val="prastasis"/>
    <w:next w:val="prastasis"/>
    <w:autoRedefine/>
    <w:uiPriority w:val="39"/>
    <w:semiHidden/>
    <w:unhideWhenUsed/>
    <w:pPr>
      <w:spacing w:after="100"/>
      <w:ind w:left="1320"/>
    </w:pPr>
  </w:style>
  <w:style w:type="paragraph" w:styleId="Turinys8">
    <w:name w:val="toc 8"/>
    <w:basedOn w:val="prastasis"/>
    <w:next w:val="prastasis"/>
    <w:autoRedefine/>
    <w:uiPriority w:val="39"/>
    <w:semiHidden/>
    <w:unhideWhenUsed/>
    <w:pPr>
      <w:spacing w:after="100"/>
      <w:ind w:left="1540"/>
    </w:pPr>
  </w:style>
  <w:style w:type="paragraph" w:styleId="Turinys9">
    <w:name w:val="toc 9"/>
    <w:basedOn w:val="prastasis"/>
    <w:next w:val="prastasis"/>
    <w:autoRedefine/>
    <w:uiPriority w:val="39"/>
    <w:semiHidden/>
    <w:unhideWhenUsed/>
    <w:pPr>
      <w:spacing w:after="100"/>
      <w:ind w:left="1760"/>
    </w:pPr>
  </w:style>
  <w:style w:type="paragraph" w:styleId="Turinioantrat">
    <w:name w:val="TOC Heading"/>
    <w:basedOn w:val="Antrat1"/>
    <w:next w:val="prastasis"/>
    <w:uiPriority w:val="39"/>
    <w:unhideWhenUsed/>
    <w:qFormat/>
    <w:rsid w:val="00B47F94"/>
    <w:pPr>
      <w:outlineLvl w:val="9"/>
    </w:pPr>
  </w:style>
  <w:style w:type="character" w:customStyle="1" w:styleId="BetarpDiagrama">
    <w:name w:val="Be tarpų Diagrama"/>
    <w:basedOn w:val="Numatytasispastraiposriftas"/>
    <w:link w:val="Betarp"/>
    <w:uiPriority w:val="99"/>
  </w:style>
  <w:style w:type="paragraph" w:customStyle="1" w:styleId="Lentelsantrat">
    <w:name w:val="Lentelės antraštė"/>
    <w:basedOn w:val="prastasis"/>
    <w:uiPriority w:val="1"/>
    <w:pPr>
      <w:keepNext/>
      <w:pBdr>
        <w:top w:val="single" w:sz="4" w:space="1" w:color="4F81BD" w:themeColor="accent1"/>
        <w:left w:val="single" w:sz="4" w:space="6" w:color="4F81BD" w:themeColor="accent1"/>
        <w:bottom w:val="single" w:sz="4" w:space="1" w:color="4F81BD" w:themeColor="accent1"/>
        <w:right w:val="single" w:sz="4" w:space="6" w:color="4F81BD" w:themeColor="accent1"/>
      </w:pBdr>
      <w:shd w:val="clear" w:color="auto" w:fill="4F81BD" w:themeFill="accent1"/>
      <w:spacing w:before="160"/>
      <w:ind w:left="144" w:right="144"/>
    </w:pPr>
    <w:rPr>
      <w:rFonts w:asciiTheme="majorHAnsi" w:eastAsiaTheme="majorEastAsia" w:hAnsiTheme="majorHAnsi" w:cstheme="majorBidi"/>
      <w:caps/>
      <w:color w:val="FFFFFF" w:themeColor="background1"/>
      <w:sz w:val="24"/>
    </w:rPr>
  </w:style>
  <w:style w:type="paragraph" w:customStyle="1" w:styleId="Lentelstekstodeimtainskiltis">
    <w:name w:val="Lentelės teksto dešimtainė skiltis"/>
    <w:basedOn w:val="prastasis"/>
    <w:uiPriority w:val="1"/>
    <w:pPr>
      <w:tabs>
        <w:tab w:val="decimal" w:pos="1252"/>
      </w:tabs>
      <w:spacing w:before="60" w:after="60" w:line="240" w:lineRule="auto"/>
      <w:ind w:left="144" w:right="144"/>
    </w:pPr>
  </w:style>
  <w:style w:type="table" w:customStyle="1" w:styleId="Finansinlentel">
    <w:name w:val="Finansinė lentelė"/>
    <w:basedOn w:val="prastojilentel"/>
    <w:uiPriority w:val="99"/>
    <w:pPr>
      <w:spacing w:after="0" w:line="240" w:lineRule="auto"/>
      <w:ind w:left="144" w:right="144"/>
    </w:pPr>
    <w:tblPr>
      <w:tblBorders>
        <w:insideH w:val="single" w:sz="4" w:space="0" w:color="D9D9D9" w:themeColor="background1" w:themeShade="D9"/>
      </w:tblBorders>
      <w:tblCellMar>
        <w:left w:w="0" w:type="dxa"/>
        <w:right w:w="0" w:type="dxa"/>
      </w:tblCellMar>
    </w:tblPr>
    <w:tblStylePr w:type="firstRow">
      <w:rPr>
        <w:rFonts w:asciiTheme="majorHAnsi" w:hAnsiTheme="majorHAnsi"/>
        <w:b w:val="0"/>
        <w:caps/>
        <w:smallCaps w:val="0"/>
        <w:color w:val="4F81BD" w:themeColor="accent1"/>
        <w:sz w:val="22"/>
      </w:rPr>
    </w:tblStylePr>
    <w:tblStylePr w:type="firstCol">
      <w:rPr>
        <w:b/>
      </w:rPr>
    </w:tblStylePr>
  </w:style>
  <w:style w:type="numbering" w:customStyle="1" w:styleId="Metinataskaita">
    <w:name w:val="Metinė ataskaita"/>
    <w:uiPriority w:val="99"/>
    <w:pPr>
      <w:numPr>
        <w:numId w:val="6"/>
      </w:numPr>
    </w:pPr>
  </w:style>
  <w:style w:type="paragraph" w:customStyle="1" w:styleId="Santrauka">
    <w:name w:val="Santrauka"/>
    <w:basedOn w:val="prastasis"/>
    <w:uiPriority w:val="19"/>
    <w:pPr>
      <w:spacing w:before="360" w:after="600"/>
      <w:ind w:left="144" w:right="144"/>
    </w:pPr>
    <w:rPr>
      <w:i/>
      <w:iCs/>
      <w:color w:val="7F7F7F" w:themeColor="text1" w:themeTint="80"/>
      <w:sz w:val="28"/>
    </w:rPr>
  </w:style>
  <w:style w:type="paragraph" w:customStyle="1" w:styleId="Lentelstekstas">
    <w:name w:val="Lentelės tekstas"/>
    <w:basedOn w:val="prastasis"/>
    <w:uiPriority w:val="9"/>
    <w:pPr>
      <w:spacing w:before="60" w:after="60" w:line="240" w:lineRule="auto"/>
      <w:ind w:left="144" w:right="144"/>
    </w:pPr>
  </w:style>
  <w:style w:type="paragraph" w:customStyle="1" w:styleId="Lentelskitospussantrat">
    <w:name w:val="Lentelės kitos pusės antraštė"/>
    <w:basedOn w:val="prastasis"/>
    <w:uiPriority w:val="9"/>
    <w:pPr>
      <w:spacing w:after="40" w:line="240" w:lineRule="auto"/>
      <w:ind w:left="144" w:right="144"/>
    </w:pPr>
    <w:rPr>
      <w:rFonts w:asciiTheme="majorHAnsi" w:eastAsiaTheme="majorEastAsia" w:hAnsiTheme="majorHAnsi" w:cstheme="majorBidi"/>
      <w:caps/>
      <w:color w:val="FFFFFF" w:themeColor="background1"/>
      <w:sz w:val="24"/>
    </w:rPr>
  </w:style>
  <w:style w:type="paragraph" w:customStyle="1" w:styleId="eliuotaantrat">
    <w:name w:val="Šešėliuota antraštė"/>
    <w:basedOn w:val="prastasis"/>
    <w:uiPriority w:val="19"/>
    <w:pPr>
      <w:pBdr>
        <w:top w:val="single" w:sz="2" w:space="2" w:color="4F81BD" w:themeColor="accent1"/>
        <w:left w:val="single" w:sz="2" w:space="6" w:color="4F81BD" w:themeColor="accent1"/>
        <w:bottom w:val="single" w:sz="2" w:space="2" w:color="4F81BD" w:themeColor="accent1"/>
        <w:right w:val="single" w:sz="2" w:space="6" w:color="4F81BD" w:themeColor="accent1"/>
      </w:pBdr>
      <w:shd w:val="clear" w:color="auto" w:fill="4F81BD" w:themeFill="accent1"/>
      <w:spacing w:after="0" w:line="240" w:lineRule="auto"/>
      <w:ind w:left="-360" w:right="-360"/>
    </w:pPr>
    <w:rPr>
      <w:rFonts w:asciiTheme="majorHAnsi" w:eastAsiaTheme="majorEastAsia" w:hAnsiTheme="majorHAnsi" w:cstheme="majorBidi"/>
      <w:caps/>
      <w:color w:val="FFFFFF" w:themeColor="background1"/>
      <w:sz w:val="48"/>
    </w:rPr>
  </w:style>
  <w:style w:type="character" w:customStyle="1" w:styleId="SraopastraipaDiagrama">
    <w:name w:val="Sąrašo pastraipa Diagrama"/>
    <w:aliases w:val="lp1 Diagrama,Bullet 1 Diagrama,Use Case List Paragraph Diagrama,Numbering Diagrama,ERP-List Paragraph Diagrama,List Paragraph11 Diagrama,Sąrašo pastraipa1 Diagrama,List Paragraph3 Diagrama,Bullet EY Diagrama,Lentele Diagrama"/>
    <w:link w:val="Sraopastraipa"/>
    <w:uiPriority w:val="34"/>
    <w:qFormat/>
    <w:locked/>
    <w:rsid w:val="00C372B8"/>
  </w:style>
  <w:style w:type="character" w:customStyle="1" w:styleId="InternetLink">
    <w:name w:val="Internet Link"/>
    <w:basedOn w:val="Numatytasispastraiposriftas"/>
    <w:uiPriority w:val="99"/>
    <w:unhideWhenUsed/>
    <w:rsid w:val="006B2576"/>
    <w:rPr>
      <w:color w:val="0000FF" w:themeColor="hyperlink"/>
      <w:u w:val="single"/>
    </w:rPr>
  </w:style>
  <w:style w:type="character" w:customStyle="1" w:styleId="ListLabel1">
    <w:name w:val="ListLabel 1"/>
    <w:qFormat/>
    <w:rsid w:val="006B2576"/>
    <w:rPr>
      <w:rFonts w:cs="Times New Roman"/>
      <w:b w:val="0"/>
      <w:bCs w:val="0"/>
      <w:i w:val="0"/>
      <w:iCs w:val="0"/>
      <w:color w:val="00000A"/>
      <w:sz w:val="20"/>
      <w:szCs w:val="20"/>
    </w:rPr>
  </w:style>
  <w:style w:type="character" w:customStyle="1" w:styleId="ListLabel2">
    <w:name w:val="ListLabel 2"/>
    <w:qFormat/>
    <w:rsid w:val="006B2576"/>
    <w:rPr>
      <w:rFonts w:cs="Times New Roman"/>
      <w:b w:val="0"/>
      <w:bCs w:val="0"/>
      <w:i w:val="0"/>
      <w:iCs w:val="0"/>
      <w:color w:val="00000A"/>
      <w:sz w:val="22"/>
      <w:szCs w:val="22"/>
    </w:rPr>
  </w:style>
  <w:style w:type="character" w:customStyle="1" w:styleId="ListLabel3">
    <w:name w:val="ListLabel 3"/>
    <w:qFormat/>
    <w:rsid w:val="006B2576"/>
    <w:rPr>
      <w:rFonts w:cs="Times New Roman"/>
      <w:b w:val="0"/>
      <w:i w:val="0"/>
      <w:color w:val="00000A"/>
      <w:sz w:val="24"/>
      <w:szCs w:val="24"/>
    </w:rPr>
  </w:style>
  <w:style w:type="character" w:customStyle="1" w:styleId="ListLabel4">
    <w:name w:val="ListLabel 4"/>
    <w:qFormat/>
    <w:rsid w:val="006B2576"/>
    <w:rPr>
      <w:rFonts w:cs="Times New Roman"/>
    </w:rPr>
  </w:style>
  <w:style w:type="character" w:customStyle="1" w:styleId="ListLabel5">
    <w:name w:val="ListLabel 5"/>
    <w:qFormat/>
    <w:rsid w:val="006B2576"/>
    <w:rPr>
      <w:rFonts w:cs="Times New Roman"/>
    </w:rPr>
  </w:style>
  <w:style w:type="character" w:customStyle="1" w:styleId="ListLabel6">
    <w:name w:val="ListLabel 6"/>
    <w:qFormat/>
    <w:rsid w:val="006B2576"/>
    <w:rPr>
      <w:rFonts w:cs="Times New Roman"/>
    </w:rPr>
  </w:style>
  <w:style w:type="character" w:customStyle="1" w:styleId="ListLabel7">
    <w:name w:val="ListLabel 7"/>
    <w:qFormat/>
    <w:rsid w:val="006B2576"/>
    <w:rPr>
      <w:rFonts w:cs="Times New Roman"/>
    </w:rPr>
  </w:style>
  <w:style w:type="character" w:customStyle="1" w:styleId="ListLabel8">
    <w:name w:val="ListLabel 8"/>
    <w:qFormat/>
    <w:rsid w:val="006B2576"/>
    <w:rPr>
      <w:rFonts w:cs="Times New Roman"/>
    </w:rPr>
  </w:style>
  <w:style w:type="character" w:customStyle="1" w:styleId="ListLabel9">
    <w:name w:val="ListLabel 9"/>
    <w:qFormat/>
    <w:rsid w:val="006B2576"/>
    <w:rPr>
      <w:rFonts w:cs="Times New Roman"/>
    </w:rPr>
  </w:style>
  <w:style w:type="character" w:customStyle="1" w:styleId="ListLabel10">
    <w:name w:val="ListLabel 10"/>
    <w:qFormat/>
    <w:rsid w:val="006B2576"/>
    <w:rPr>
      <w:rFonts w:cs="Times New Roman"/>
    </w:rPr>
  </w:style>
  <w:style w:type="character" w:customStyle="1" w:styleId="ListLabel11">
    <w:name w:val="ListLabel 11"/>
    <w:qFormat/>
    <w:rsid w:val="006B2576"/>
    <w:rPr>
      <w:rFonts w:cs="Times New Roman"/>
    </w:rPr>
  </w:style>
  <w:style w:type="paragraph" w:customStyle="1" w:styleId="Heading">
    <w:name w:val="Heading"/>
    <w:basedOn w:val="prastasis"/>
    <w:next w:val="Pagrindinistekstas"/>
    <w:qFormat/>
    <w:rsid w:val="006B2576"/>
    <w:pPr>
      <w:keepNext/>
      <w:spacing w:before="240" w:after="120" w:line="240" w:lineRule="auto"/>
      <w:jc w:val="left"/>
    </w:pPr>
    <w:rPr>
      <w:rFonts w:ascii="Liberation Sans" w:eastAsia="Microsoft YaHei" w:hAnsi="Liberation Sans" w:cs="Arial"/>
      <w:sz w:val="28"/>
      <w:szCs w:val="28"/>
      <w:lang w:val="lt-LT"/>
    </w:rPr>
  </w:style>
  <w:style w:type="paragraph" w:customStyle="1" w:styleId="Index">
    <w:name w:val="Index"/>
    <w:basedOn w:val="prastasis"/>
    <w:qFormat/>
    <w:rsid w:val="006B2576"/>
    <w:pPr>
      <w:suppressLineNumbers/>
      <w:spacing w:after="0" w:line="240" w:lineRule="auto"/>
      <w:jc w:val="left"/>
    </w:pPr>
    <w:rPr>
      <w:rFonts w:ascii="Times New Roman" w:eastAsia="Times New Roman" w:hAnsi="Times New Roman" w:cs="Arial"/>
      <w:sz w:val="24"/>
      <w:szCs w:val="24"/>
      <w:lang w:val="lt-LT"/>
    </w:rPr>
  </w:style>
  <w:style w:type="paragraph" w:customStyle="1" w:styleId="Default">
    <w:name w:val="Default"/>
    <w:rsid w:val="006B2576"/>
    <w:pPr>
      <w:autoSpaceDE w:val="0"/>
      <w:autoSpaceDN w:val="0"/>
      <w:adjustRightInd w:val="0"/>
      <w:spacing w:after="0" w:line="240" w:lineRule="auto"/>
      <w:jc w:val="left"/>
    </w:pPr>
    <w:rPr>
      <w:rFonts w:ascii="Times New Roman" w:eastAsiaTheme="minorHAnsi" w:hAnsi="Times New Roman" w:cs="Times New Roman"/>
      <w:color w:val="000000"/>
      <w:sz w:val="24"/>
      <w:szCs w:val="24"/>
      <w:lang w:val="lt-LT"/>
    </w:rPr>
  </w:style>
  <w:style w:type="paragraph" w:styleId="Pataisymai">
    <w:name w:val="Revision"/>
    <w:hidden/>
    <w:uiPriority w:val="99"/>
    <w:semiHidden/>
    <w:rsid w:val="006B2576"/>
    <w:pPr>
      <w:spacing w:after="0" w:line="240" w:lineRule="auto"/>
      <w:jc w:val="left"/>
    </w:pPr>
    <w:rPr>
      <w:rFonts w:ascii="Times New Roman" w:eastAsia="Times New Roman" w:hAnsi="Times New Roman" w:cs="Times New Roman"/>
      <w:sz w:val="24"/>
      <w:szCs w:val="24"/>
      <w:lang w:val="lt-LT"/>
    </w:rPr>
  </w:style>
  <w:style w:type="paragraph" w:customStyle="1" w:styleId="tajtip">
    <w:name w:val="tajtip"/>
    <w:basedOn w:val="prastasis"/>
    <w:rsid w:val="006B2576"/>
    <w:pPr>
      <w:spacing w:after="150" w:line="240" w:lineRule="auto"/>
      <w:jc w:val="left"/>
    </w:pPr>
    <w:rPr>
      <w:rFonts w:ascii="Times New Roman" w:eastAsia="Times New Roman" w:hAnsi="Times New Roman" w:cs="Times New Roman"/>
      <w:sz w:val="24"/>
      <w:szCs w:val="24"/>
      <w:lang w:val="lt-LT" w:eastAsia="lt-LT"/>
    </w:rPr>
  </w:style>
  <w:style w:type="paragraph" w:customStyle="1" w:styleId="Point1">
    <w:name w:val="Point 1"/>
    <w:basedOn w:val="prastasis"/>
    <w:link w:val="Point1Char1"/>
    <w:uiPriority w:val="99"/>
    <w:rsid w:val="0018021B"/>
    <w:pPr>
      <w:spacing w:before="120" w:after="120" w:line="240" w:lineRule="auto"/>
      <w:ind w:left="1418" w:hanging="567"/>
    </w:pPr>
    <w:rPr>
      <w:rFonts w:ascii="Times New Roman" w:eastAsia="Times New Roman" w:hAnsi="Times New Roman" w:cs="Times New Roman"/>
      <w:sz w:val="24"/>
      <w:szCs w:val="20"/>
      <w:lang w:val="en-GB" w:eastAsia="ar-SA"/>
    </w:rPr>
  </w:style>
  <w:style w:type="paragraph" w:customStyle="1" w:styleId="WW-Default">
    <w:name w:val="WW-Default"/>
    <w:rsid w:val="0018021B"/>
    <w:pPr>
      <w:suppressAutoHyphens/>
      <w:autoSpaceDE w:val="0"/>
      <w:spacing w:after="0" w:line="240" w:lineRule="auto"/>
      <w:ind w:left="896" w:hanging="357"/>
    </w:pPr>
    <w:rPr>
      <w:rFonts w:ascii="Times New Roman" w:eastAsia="Arial" w:hAnsi="Times New Roman" w:cs="Times New Roman"/>
      <w:color w:val="000000"/>
      <w:sz w:val="24"/>
      <w:szCs w:val="24"/>
      <w:lang w:eastAsia="ar-SA"/>
    </w:rPr>
  </w:style>
  <w:style w:type="paragraph" w:customStyle="1" w:styleId="WW-NormalWeb">
    <w:name w:val="WW-Normal (Web)"/>
    <w:basedOn w:val="prastasis"/>
    <w:rsid w:val="0018021B"/>
    <w:pPr>
      <w:spacing w:before="280" w:after="119" w:line="240" w:lineRule="auto"/>
      <w:ind w:left="896" w:hanging="357"/>
    </w:pPr>
    <w:rPr>
      <w:rFonts w:ascii="Times New Roman" w:eastAsia="Times New Roman" w:hAnsi="Times New Roman" w:cs="Times New Roman"/>
      <w:sz w:val="24"/>
      <w:szCs w:val="24"/>
      <w:lang w:val="en-GB" w:eastAsia="ar-SA"/>
    </w:rPr>
  </w:style>
  <w:style w:type="paragraph" w:customStyle="1" w:styleId="53">
    <w:name w:val="_53"/>
    <w:basedOn w:val="prastasis"/>
    <w:rsid w:val="0018021B"/>
    <w:pPr>
      <w:widowControl w:val="0"/>
      <w:spacing w:after="0" w:line="240" w:lineRule="auto"/>
      <w:ind w:left="896" w:hanging="357"/>
    </w:pPr>
    <w:rPr>
      <w:rFonts w:ascii="Times New Roman" w:eastAsia="Times New Roman" w:hAnsi="Times New Roman" w:cs="Times New Roman"/>
      <w:sz w:val="24"/>
      <w:szCs w:val="20"/>
      <w:lang w:eastAsia="ar-SA"/>
    </w:rPr>
  </w:style>
  <w:style w:type="paragraph" w:customStyle="1" w:styleId="Pagrindinistekstas1">
    <w:name w:val="Pagrindinis tekstas1"/>
    <w:rsid w:val="0018021B"/>
    <w:pPr>
      <w:suppressAutoHyphens/>
      <w:autoSpaceDE w:val="0"/>
      <w:spacing w:after="0" w:line="240" w:lineRule="auto"/>
      <w:ind w:left="896" w:firstLine="312"/>
    </w:pPr>
    <w:rPr>
      <w:rFonts w:ascii="TimesLT" w:eastAsia="Arial" w:hAnsi="TimesLT" w:cs="Times New Roman"/>
      <w:sz w:val="20"/>
      <w:szCs w:val="20"/>
      <w:lang w:eastAsia="ar-SA"/>
    </w:rPr>
  </w:style>
  <w:style w:type="paragraph" w:customStyle="1" w:styleId="CentrBoldm">
    <w:name w:val="CentrBoldm"/>
    <w:basedOn w:val="prastasis"/>
    <w:rsid w:val="0018021B"/>
    <w:pPr>
      <w:autoSpaceDE w:val="0"/>
      <w:spacing w:after="0" w:line="240" w:lineRule="auto"/>
      <w:ind w:left="896" w:hanging="357"/>
      <w:jc w:val="center"/>
    </w:pPr>
    <w:rPr>
      <w:rFonts w:ascii="TimesLT" w:eastAsia="Times New Roman" w:hAnsi="TimesLT" w:cs="Times New Roman"/>
      <w:b/>
      <w:bCs/>
      <w:sz w:val="20"/>
      <w:szCs w:val="20"/>
      <w:lang w:eastAsia="ar-SA"/>
    </w:rPr>
  </w:style>
  <w:style w:type="paragraph" w:customStyle="1" w:styleId="Patvirtinta">
    <w:name w:val="Patvirtinta"/>
    <w:rsid w:val="0018021B"/>
    <w:pPr>
      <w:tabs>
        <w:tab w:val="left" w:pos="25116"/>
        <w:tab w:val="left" w:pos="25269"/>
        <w:tab w:val="left" w:pos="25416"/>
        <w:tab w:val="left" w:pos="25569"/>
      </w:tabs>
      <w:suppressAutoHyphens/>
      <w:autoSpaceDE w:val="0"/>
      <w:spacing w:after="0" w:line="240" w:lineRule="auto"/>
      <w:ind w:left="5953" w:hanging="357"/>
    </w:pPr>
    <w:rPr>
      <w:rFonts w:ascii="TimesLT" w:eastAsia="Arial" w:hAnsi="TimesLT" w:cs="Times New Roman"/>
      <w:sz w:val="20"/>
      <w:szCs w:val="20"/>
      <w:lang w:eastAsia="ar-SA"/>
    </w:rPr>
  </w:style>
  <w:style w:type="paragraph" w:customStyle="1" w:styleId="MAZAS">
    <w:name w:val="MAZAS"/>
    <w:rsid w:val="0018021B"/>
    <w:pPr>
      <w:suppressAutoHyphens/>
      <w:autoSpaceDE w:val="0"/>
      <w:spacing w:after="0" w:line="240" w:lineRule="auto"/>
      <w:ind w:left="896" w:firstLine="312"/>
    </w:pPr>
    <w:rPr>
      <w:rFonts w:ascii="TimesLT" w:eastAsia="Arial" w:hAnsi="TimesLT" w:cs="Times New Roman"/>
      <w:color w:val="000000"/>
      <w:sz w:val="8"/>
      <w:szCs w:val="8"/>
      <w:lang w:eastAsia="ar-SA"/>
    </w:rPr>
  </w:style>
  <w:style w:type="paragraph" w:customStyle="1" w:styleId="TableContents">
    <w:name w:val="Table Contents"/>
    <w:basedOn w:val="prastasis"/>
    <w:rsid w:val="0018021B"/>
    <w:pPr>
      <w:suppressLineNumbers/>
      <w:spacing w:after="0" w:line="240" w:lineRule="auto"/>
      <w:ind w:left="896" w:hanging="357"/>
    </w:pPr>
    <w:rPr>
      <w:rFonts w:ascii="Times New Roman" w:eastAsia="Times New Roman" w:hAnsi="Times New Roman" w:cs="Times New Roman"/>
      <w:sz w:val="24"/>
      <w:szCs w:val="20"/>
      <w:lang w:val="lt-LT" w:eastAsia="ar-SA"/>
    </w:rPr>
  </w:style>
  <w:style w:type="character" w:customStyle="1" w:styleId="WW-Absatz-Standardschriftart11111">
    <w:name w:val="WW-Absatz-Standardschriftart11111"/>
    <w:rsid w:val="0018021B"/>
  </w:style>
  <w:style w:type="paragraph" w:customStyle="1" w:styleId="WW-TableContents11111111111111111111111111111111111111111111111111111111">
    <w:name w:val="WW-Table Contents11111111111111111111111111111111111111111111111111111111"/>
    <w:basedOn w:val="Pagrindinistekstas"/>
    <w:rsid w:val="0018021B"/>
    <w:pPr>
      <w:suppressLineNumbers/>
      <w:spacing w:after="0" w:line="240" w:lineRule="auto"/>
      <w:ind w:left="896" w:hanging="357"/>
    </w:pPr>
    <w:rPr>
      <w:rFonts w:ascii="Times New Roman" w:eastAsia="Times New Roman" w:hAnsi="Times New Roman" w:cs="Times New Roman"/>
      <w:sz w:val="24"/>
      <w:szCs w:val="20"/>
      <w:lang w:val="x-none" w:eastAsia="ar-SA"/>
    </w:rPr>
  </w:style>
  <w:style w:type="paragraph" w:customStyle="1" w:styleId="Tekstas">
    <w:name w:val="Tekstas"/>
    <w:basedOn w:val="prastasis"/>
    <w:rsid w:val="0018021B"/>
    <w:pPr>
      <w:widowControl w:val="0"/>
      <w:spacing w:after="0" w:line="312" w:lineRule="auto"/>
      <w:ind w:left="896" w:firstLine="567"/>
    </w:pPr>
    <w:rPr>
      <w:rFonts w:ascii="Times New Roman" w:eastAsia="Arial Unicode MS" w:hAnsi="Times New Roman" w:cs="Tahoma"/>
      <w:sz w:val="24"/>
      <w:szCs w:val="20"/>
      <w:lang w:val="lt-LT" w:eastAsia="ar-SA"/>
    </w:rPr>
  </w:style>
  <w:style w:type="paragraph" w:customStyle="1" w:styleId="Sous-titreobjet">
    <w:name w:val="Sous-titre objet"/>
    <w:basedOn w:val="prastasis"/>
    <w:rsid w:val="0018021B"/>
    <w:pPr>
      <w:spacing w:after="0" w:line="360" w:lineRule="auto"/>
      <w:ind w:left="896" w:hanging="357"/>
      <w:jc w:val="center"/>
    </w:pPr>
    <w:rPr>
      <w:rFonts w:ascii="Times New Roman" w:eastAsia="Times New Roman" w:hAnsi="Times New Roman" w:cs="Times New Roman"/>
      <w:b/>
      <w:sz w:val="24"/>
      <w:szCs w:val="20"/>
      <w:lang w:val="lt-LT"/>
    </w:rPr>
  </w:style>
  <w:style w:type="paragraph" w:customStyle="1" w:styleId="Dainiausstilius">
    <w:name w:val="Dainiaus stilius"/>
    <w:basedOn w:val="prastasis"/>
    <w:qFormat/>
    <w:rsid w:val="0018021B"/>
    <w:pPr>
      <w:spacing w:after="0" w:line="240" w:lineRule="auto"/>
      <w:ind w:left="896" w:firstLine="567"/>
    </w:pPr>
    <w:rPr>
      <w:rFonts w:ascii="Times New Roman" w:eastAsia="Calibri" w:hAnsi="Times New Roman" w:cs="Times New Roman"/>
      <w:sz w:val="24"/>
      <w:lang w:val="lt-LT"/>
    </w:rPr>
  </w:style>
  <w:style w:type="character" w:customStyle="1" w:styleId="WW-Absatz-Standardschriftart1111111111">
    <w:name w:val="WW-Absatz-Standardschriftart1111111111"/>
    <w:rsid w:val="0018021B"/>
  </w:style>
  <w:style w:type="paragraph" w:customStyle="1" w:styleId="Normaltext">
    <w:name w:val="Normal text"/>
    <w:basedOn w:val="prastasis"/>
    <w:link w:val="NormaltextChar"/>
    <w:uiPriority w:val="99"/>
    <w:qFormat/>
    <w:rsid w:val="0018021B"/>
    <w:pPr>
      <w:spacing w:after="0" w:line="240" w:lineRule="auto"/>
      <w:ind w:left="896" w:firstLine="567"/>
    </w:pPr>
    <w:rPr>
      <w:rFonts w:ascii="Times New Roman" w:eastAsia="Calibri" w:hAnsi="Times New Roman" w:cs="Times New Roman"/>
      <w:sz w:val="24"/>
      <w:szCs w:val="24"/>
      <w:lang w:val="x-none" w:eastAsia="ar-SA"/>
    </w:rPr>
  </w:style>
  <w:style w:type="character" w:customStyle="1" w:styleId="NormaltextChar">
    <w:name w:val="Normal text Char"/>
    <w:link w:val="Normaltext"/>
    <w:uiPriority w:val="99"/>
    <w:rsid w:val="0018021B"/>
    <w:rPr>
      <w:rFonts w:ascii="Times New Roman" w:eastAsia="Calibri" w:hAnsi="Times New Roman" w:cs="Times New Roman"/>
      <w:sz w:val="24"/>
      <w:szCs w:val="24"/>
      <w:lang w:val="x-none" w:eastAsia="ar-SA"/>
    </w:rPr>
  </w:style>
  <w:style w:type="character" w:customStyle="1" w:styleId="parahead1">
    <w:name w:val="parahead1"/>
    <w:rsid w:val="0018021B"/>
    <w:rPr>
      <w:rFonts w:ascii="Verdana" w:hAnsi="Verdana"/>
      <w:b/>
      <w:bCs/>
      <w:color w:val="000000"/>
      <w:sz w:val="17"/>
      <w:szCs w:val="17"/>
    </w:rPr>
  </w:style>
  <w:style w:type="paragraph" w:customStyle="1" w:styleId="TEKSTAS0">
    <w:name w:val="TEKSTAS"/>
    <w:basedOn w:val="prastasis"/>
    <w:rsid w:val="0018021B"/>
    <w:pPr>
      <w:widowControl w:val="0"/>
      <w:overflowPunct w:val="0"/>
      <w:autoSpaceDE w:val="0"/>
      <w:spacing w:before="60" w:after="60" w:line="240" w:lineRule="auto"/>
      <w:ind w:left="896" w:hanging="357"/>
      <w:textAlignment w:val="baseline"/>
    </w:pPr>
    <w:rPr>
      <w:rFonts w:ascii="Times New Roman" w:eastAsia="Times New Roman" w:hAnsi="Times New Roman" w:cs="Times New Roman"/>
      <w:sz w:val="24"/>
      <w:szCs w:val="20"/>
      <w:lang w:val="en-GB" w:eastAsia="ar-SA"/>
    </w:rPr>
  </w:style>
  <w:style w:type="character" w:customStyle="1" w:styleId="Point1Char1">
    <w:name w:val="Point 1 Char1"/>
    <w:link w:val="Point1"/>
    <w:uiPriority w:val="99"/>
    <w:locked/>
    <w:rsid w:val="0018021B"/>
    <w:rPr>
      <w:rFonts w:ascii="Times New Roman" w:eastAsia="Times New Roman" w:hAnsi="Times New Roman" w:cs="Times New Roman"/>
      <w:sz w:val="24"/>
      <w:szCs w:val="20"/>
      <w:lang w:val="en-GB" w:eastAsia="ar-SA"/>
    </w:rPr>
  </w:style>
  <w:style w:type="paragraph" w:customStyle="1" w:styleId="Hyperlink1">
    <w:name w:val="Hyperlink1"/>
    <w:rsid w:val="0018021B"/>
    <w:pPr>
      <w:autoSpaceDE w:val="0"/>
      <w:autoSpaceDN w:val="0"/>
      <w:adjustRightInd w:val="0"/>
      <w:spacing w:after="0" w:line="240" w:lineRule="auto"/>
      <w:ind w:left="896" w:firstLine="312"/>
    </w:pPr>
    <w:rPr>
      <w:rFonts w:ascii="TimesLT" w:eastAsia="Times New Roman" w:hAnsi="TimesLT" w:cs="Times New Roman"/>
      <w:sz w:val="20"/>
      <w:szCs w:val="20"/>
    </w:rPr>
  </w:style>
  <w:style w:type="paragraph" w:customStyle="1" w:styleId="BodyTextVSD">
    <w:name w:val="Body Text VSD"/>
    <w:basedOn w:val="prastasis"/>
    <w:rsid w:val="0018021B"/>
    <w:pPr>
      <w:autoSpaceDN w:val="0"/>
      <w:spacing w:after="0" w:line="240" w:lineRule="auto"/>
      <w:ind w:left="896" w:hanging="357"/>
    </w:pPr>
    <w:rPr>
      <w:rFonts w:ascii="Arial" w:eastAsia="Times New Roman" w:hAnsi="Arial" w:cs="Times New Roman"/>
      <w:szCs w:val="24"/>
      <w:lang w:val="lt-LT" w:eastAsia="lt-LT"/>
    </w:rPr>
  </w:style>
  <w:style w:type="character" w:customStyle="1" w:styleId="normaltextrun">
    <w:name w:val="normaltextrun"/>
    <w:basedOn w:val="Numatytasispastraiposriftas"/>
    <w:rsid w:val="002202A4"/>
  </w:style>
  <w:style w:type="character" w:customStyle="1" w:styleId="eop">
    <w:name w:val="eop"/>
    <w:basedOn w:val="Numatytasispastraiposriftas"/>
    <w:rsid w:val="002202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463088">
      <w:bodyDiv w:val="1"/>
      <w:marLeft w:val="0"/>
      <w:marRight w:val="0"/>
      <w:marTop w:val="0"/>
      <w:marBottom w:val="0"/>
      <w:divBdr>
        <w:top w:val="none" w:sz="0" w:space="0" w:color="auto"/>
        <w:left w:val="none" w:sz="0" w:space="0" w:color="auto"/>
        <w:bottom w:val="none" w:sz="0" w:space="0" w:color="auto"/>
        <w:right w:val="none" w:sz="0" w:space="0" w:color="auto"/>
      </w:divBdr>
    </w:div>
    <w:div w:id="583733129">
      <w:bodyDiv w:val="1"/>
      <w:marLeft w:val="0"/>
      <w:marRight w:val="0"/>
      <w:marTop w:val="0"/>
      <w:marBottom w:val="0"/>
      <w:divBdr>
        <w:top w:val="none" w:sz="0" w:space="0" w:color="auto"/>
        <w:left w:val="none" w:sz="0" w:space="0" w:color="auto"/>
        <w:bottom w:val="none" w:sz="0" w:space="0" w:color="auto"/>
        <w:right w:val="none" w:sz="0" w:space="0" w:color="auto"/>
      </w:divBdr>
    </w:div>
    <w:div w:id="1219977158">
      <w:bodyDiv w:val="1"/>
      <w:marLeft w:val="0"/>
      <w:marRight w:val="0"/>
      <w:marTop w:val="0"/>
      <w:marBottom w:val="0"/>
      <w:divBdr>
        <w:top w:val="none" w:sz="0" w:space="0" w:color="auto"/>
        <w:left w:val="none" w:sz="0" w:space="0" w:color="auto"/>
        <w:bottom w:val="none" w:sz="0" w:space="0" w:color="auto"/>
        <w:right w:val="none" w:sz="0" w:space="0" w:color="auto"/>
      </w:divBdr>
    </w:div>
    <w:div w:id="1390373273">
      <w:bodyDiv w:val="1"/>
      <w:marLeft w:val="0"/>
      <w:marRight w:val="0"/>
      <w:marTop w:val="0"/>
      <w:marBottom w:val="0"/>
      <w:divBdr>
        <w:top w:val="none" w:sz="0" w:space="0" w:color="auto"/>
        <w:left w:val="none" w:sz="0" w:space="0" w:color="auto"/>
        <w:bottom w:val="none" w:sz="0" w:space="0" w:color="auto"/>
        <w:right w:val="none" w:sz="0" w:space="0" w:color="auto"/>
      </w:divBdr>
      <w:divsChild>
        <w:div w:id="788934543">
          <w:marLeft w:val="0"/>
          <w:marRight w:val="0"/>
          <w:marTop w:val="0"/>
          <w:marBottom w:val="0"/>
          <w:divBdr>
            <w:top w:val="none" w:sz="0" w:space="0" w:color="auto"/>
            <w:left w:val="none" w:sz="0" w:space="0" w:color="auto"/>
            <w:bottom w:val="none" w:sz="0" w:space="0" w:color="auto"/>
            <w:right w:val="none" w:sz="0" w:space="0" w:color="auto"/>
          </w:divBdr>
        </w:div>
        <w:div w:id="1987323095">
          <w:marLeft w:val="0"/>
          <w:marRight w:val="0"/>
          <w:marTop w:val="0"/>
          <w:marBottom w:val="0"/>
          <w:divBdr>
            <w:top w:val="none" w:sz="0" w:space="0" w:color="auto"/>
            <w:left w:val="none" w:sz="0" w:space="0" w:color="auto"/>
            <w:bottom w:val="none" w:sz="0" w:space="0" w:color="auto"/>
            <w:right w:val="none" w:sz="0" w:space="0" w:color="auto"/>
          </w:divBdr>
        </w:div>
        <w:div w:id="1823233312">
          <w:marLeft w:val="0"/>
          <w:marRight w:val="0"/>
          <w:marTop w:val="0"/>
          <w:marBottom w:val="0"/>
          <w:divBdr>
            <w:top w:val="none" w:sz="0" w:space="0" w:color="auto"/>
            <w:left w:val="none" w:sz="0" w:space="0" w:color="auto"/>
            <w:bottom w:val="none" w:sz="0" w:space="0" w:color="auto"/>
            <w:right w:val="none" w:sz="0" w:space="0" w:color="auto"/>
          </w:divBdr>
        </w:div>
        <w:div w:id="1528371234">
          <w:marLeft w:val="0"/>
          <w:marRight w:val="0"/>
          <w:marTop w:val="0"/>
          <w:marBottom w:val="0"/>
          <w:divBdr>
            <w:top w:val="none" w:sz="0" w:space="0" w:color="auto"/>
            <w:left w:val="none" w:sz="0" w:space="0" w:color="auto"/>
            <w:bottom w:val="none" w:sz="0" w:space="0" w:color="auto"/>
            <w:right w:val="none" w:sz="0" w:space="0" w:color="auto"/>
          </w:divBdr>
        </w:div>
        <w:div w:id="1705058111">
          <w:marLeft w:val="0"/>
          <w:marRight w:val="0"/>
          <w:marTop w:val="0"/>
          <w:marBottom w:val="0"/>
          <w:divBdr>
            <w:top w:val="none" w:sz="0" w:space="0" w:color="auto"/>
            <w:left w:val="none" w:sz="0" w:space="0" w:color="auto"/>
            <w:bottom w:val="none" w:sz="0" w:space="0" w:color="auto"/>
            <w:right w:val="none" w:sz="0" w:space="0" w:color="auto"/>
          </w:divBdr>
        </w:div>
      </w:divsChild>
    </w:div>
    <w:div w:id="1567109700">
      <w:bodyDiv w:val="1"/>
      <w:marLeft w:val="0"/>
      <w:marRight w:val="0"/>
      <w:marTop w:val="0"/>
      <w:marBottom w:val="0"/>
      <w:divBdr>
        <w:top w:val="none" w:sz="0" w:space="0" w:color="auto"/>
        <w:left w:val="none" w:sz="0" w:space="0" w:color="auto"/>
        <w:bottom w:val="none" w:sz="0" w:space="0" w:color="auto"/>
        <w:right w:val="none" w:sz="0" w:space="0" w:color="auto"/>
      </w:divBdr>
      <w:divsChild>
        <w:div w:id="686059459">
          <w:marLeft w:val="0"/>
          <w:marRight w:val="0"/>
          <w:marTop w:val="0"/>
          <w:marBottom w:val="0"/>
          <w:divBdr>
            <w:top w:val="none" w:sz="0" w:space="0" w:color="auto"/>
            <w:left w:val="none" w:sz="0" w:space="0" w:color="auto"/>
            <w:bottom w:val="none" w:sz="0" w:space="0" w:color="auto"/>
            <w:right w:val="none" w:sz="0" w:space="0" w:color="auto"/>
          </w:divBdr>
        </w:div>
        <w:div w:id="696128651">
          <w:marLeft w:val="0"/>
          <w:marRight w:val="0"/>
          <w:marTop w:val="0"/>
          <w:marBottom w:val="0"/>
          <w:divBdr>
            <w:top w:val="none" w:sz="0" w:space="0" w:color="auto"/>
            <w:left w:val="none" w:sz="0" w:space="0" w:color="auto"/>
            <w:bottom w:val="none" w:sz="0" w:space="0" w:color="auto"/>
            <w:right w:val="none" w:sz="0" w:space="0" w:color="auto"/>
          </w:divBdr>
        </w:div>
        <w:div w:id="623583641">
          <w:marLeft w:val="0"/>
          <w:marRight w:val="0"/>
          <w:marTop w:val="0"/>
          <w:marBottom w:val="0"/>
          <w:divBdr>
            <w:top w:val="none" w:sz="0" w:space="0" w:color="auto"/>
            <w:left w:val="none" w:sz="0" w:space="0" w:color="auto"/>
            <w:bottom w:val="none" w:sz="0" w:space="0" w:color="auto"/>
            <w:right w:val="none" w:sz="0" w:space="0" w:color="auto"/>
          </w:divBdr>
        </w:div>
        <w:div w:id="101147556">
          <w:marLeft w:val="0"/>
          <w:marRight w:val="0"/>
          <w:marTop w:val="0"/>
          <w:marBottom w:val="0"/>
          <w:divBdr>
            <w:top w:val="none" w:sz="0" w:space="0" w:color="auto"/>
            <w:left w:val="none" w:sz="0" w:space="0" w:color="auto"/>
            <w:bottom w:val="none" w:sz="0" w:space="0" w:color="auto"/>
            <w:right w:val="none" w:sz="0" w:space="0" w:color="auto"/>
          </w:divBdr>
        </w:div>
        <w:div w:id="650863468">
          <w:marLeft w:val="0"/>
          <w:marRight w:val="0"/>
          <w:marTop w:val="0"/>
          <w:marBottom w:val="0"/>
          <w:divBdr>
            <w:top w:val="none" w:sz="0" w:space="0" w:color="auto"/>
            <w:left w:val="none" w:sz="0" w:space="0" w:color="auto"/>
            <w:bottom w:val="none" w:sz="0" w:space="0" w:color="auto"/>
            <w:right w:val="none" w:sz="0" w:space="0" w:color="auto"/>
          </w:divBdr>
        </w:div>
      </w:divsChild>
    </w:div>
    <w:div w:id="210541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tpdris.lt"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09612\AppData\Roaming\Microsoft\&#352;ablonai\Metin&#279;%20ataskaita.dotx" TargetMode="External"/></Relationships>
</file>

<file path=word/theme/theme1.xml><?xml version="1.0" encoding="utf-8"?>
<a:theme xmlns:a="http://schemas.openxmlformats.org/drawingml/2006/main" name="Annual Repor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2018-02-19T00:00:00</PublishDate>
  <Abstract/>
  <CompanyAddress/>
  <CompanyPhone/>
  <CompanyFax/>
  <CompanyEmail/>
</CoverPageProperties>
</file>

<file path=customXml/item2.xml><?xml version="1.0" encoding="utf-8"?>
<b:Sources xmlns:b="http://schemas.openxmlformats.org/officeDocument/2006/bibliography" SelectedStyle="\APA.XSL" StyleName="APA"/>
</file>

<file path=customXml/item3.xml><?xml version="1.0" encoding="utf-8"?>
<mappings xmlns="http://schemas.microsoft.com/pics">
  <picture>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</picture>
</mappings>
</file>

<file path=customXml/item4.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7250AD-460E-473D-96BD-C56B8B365CCB}">
  <ds:schemaRefs>
    <ds:schemaRef ds:uri="http://schemas.openxmlformats.org/officeDocument/2006/bibliography"/>
  </ds:schemaRefs>
</ds:datastoreItem>
</file>

<file path=customXml/itemProps3.xml><?xml version="1.0" encoding="utf-8"?>
<ds:datastoreItem xmlns:ds="http://schemas.openxmlformats.org/officeDocument/2006/customXml" ds:itemID="{F679E4D8-73D9-412D-B716-777944E71373}">
  <ds:schemaRefs>
    <ds:schemaRef ds:uri="http://schemas.microsoft.com/pics"/>
  </ds:schemaRefs>
</ds:datastoreItem>
</file>

<file path=customXml/itemProps4.xml><?xml version="1.0" encoding="utf-8"?>
<ds:datastoreItem xmlns:ds="http://schemas.openxmlformats.org/officeDocument/2006/customXml" ds:itemID="{7B673125-86C2-421F-9823-592FE30A8EB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Metinė ataskaita</Template>
  <TotalTime>17</TotalTime>
  <Pages>5</Pages>
  <Words>2770</Words>
  <Characters>15795</Characters>
  <Application>Microsoft Office Word</Application>
  <DocSecurity>0</DocSecurity>
  <Lines>131</Lines>
  <Paragraphs>37</Paragraphs>
  <ScaleCrop>false</ScaleCrop>
  <HeadingPairs>
    <vt:vector size="6" baseType="variant">
      <vt:variant>
        <vt:lpstr>Title</vt:lpstr>
      </vt:variant>
      <vt:variant>
        <vt:i4>1</vt:i4>
      </vt:variant>
      <vt:variant>
        <vt:lpstr>Pavadinimas</vt:lpstr>
      </vt:variant>
      <vt:variant>
        <vt:i4>1</vt:i4>
      </vt:variant>
      <vt:variant>
        <vt:lpstr>Título</vt:lpstr>
      </vt:variant>
      <vt:variant>
        <vt:i4>1</vt:i4>
      </vt:variant>
    </vt:vector>
  </HeadingPairs>
  <TitlesOfParts>
    <vt:vector size="3" baseType="lpstr">
      <vt:lpstr>SPECIALIOSIOS SĄLYGOS</vt:lpstr>
      <vt:lpstr>SPECIALIOSIOS SĄLYGOS</vt:lpstr>
      <vt:lpstr/>
    </vt:vector>
  </TitlesOfParts>
  <Company/>
  <LinksUpToDate>false</LinksUpToDate>
  <CharactersWithSpaces>18528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SPECIALIOSIOS SĄLYGOS</dc:title>
  <dc:creator>Rasa Vaitiekūnaitė</dc:creator>
  <cp:keywords/>
  <cp:lastModifiedBy>Karolis Klusevičius</cp:lastModifiedBy>
  <cp:revision>9</cp:revision>
  <cp:lastPrinted>2018-03-07T08:06:00Z</cp:lastPrinted>
  <dcterms:created xsi:type="dcterms:W3CDTF">2021-10-04T14:22:00Z</dcterms:created>
  <dcterms:modified xsi:type="dcterms:W3CDTF">2025-07-11T06:38:00Z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TC028350639991</vt:lpwstr>
  </property>
</Properties>
</file>